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E6C59DD" w14:textId="77777777" w:rsidR="00BF4EF7" w:rsidRPr="00BF4EF7" w:rsidRDefault="00BF4EF7" w:rsidP="00BF4EF7">
      <w:pPr>
        <w:suppressAutoHyphens/>
        <w:autoSpaceDN w:val="0"/>
        <w:spacing w:after="0" w:line="240" w:lineRule="auto"/>
        <w:jc w:val="center"/>
        <w:rPr>
          <w:rFonts w:ascii="Times New Roman" w:eastAsia="SimSun" w:hAnsi="Times New Roman" w:cs="Mangal"/>
          <w:b/>
          <w:bCs/>
          <w:kern w:val="3"/>
          <w:sz w:val="32"/>
          <w:szCs w:val="32"/>
          <w:lang w:eastAsia="zh-CN" w:bidi="hi-IN"/>
        </w:rPr>
      </w:pPr>
      <w:r w:rsidRPr="00BF4EF7">
        <w:rPr>
          <w:rFonts w:ascii="Times New Roman" w:eastAsia="SimSun" w:hAnsi="Times New Roman" w:cs="Mangal"/>
          <w:b/>
          <w:bCs/>
          <w:kern w:val="3"/>
          <w:sz w:val="32"/>
          <w:szCs w:val="32"/>
          <w:lang w:eastAsia="zh-CN" w:bidi="hi-IN"/>
        </w:rPr>
        <w:t>PROGRAM FUNKCJONALNO – UŻYTKOWY</w:t>
      </w:r>
    </w:p>
    <w:p w14:paraId="2DC04F13" w14:textId="77777777" w:rsidR="00BF4EF7" w:rsidRPr="00BF4EF7" w:rsidRDefault="00BF4EF7" w:rsidP="00BF4EF7">
      <w:pPr>
        <w:suppressAutoHyphens/>
        <w:autoSpaceDN w:val="0"/>
        <w:spacing w:after="0" w:line="240" w:lineRule="auto"/>
        <w:jc w:val="center"/>
        <w:rPr>
          <w:rFonts w:ascii="Times New Roman" w:eastAsia="SimSun" w:hAnsi="Times New Roman" w:cs="Mangal"/>
          <w:b/>
          <w:bCs/>
          <w:kern w:val="3"/>
          <w:sz w:val="24"/>
          <w:szCs w:val="24"/>
          <w:lang w:eastAsia="zh-CN" w:bidi="hi-IN"/>
        </w:rPr>
      </w:pPr>
    </w:p>
    <w:p w14:paraId="45A652EF" w14:textId="6A1F73B3" w:rsidR="00BF4EF7" w:rsidRPr="00BF4EF7" w:rsidRDefault="00BF4EF7" w:rsidP="0051165C">
      <w:pPr>
        <w:tabs>
          <w:tab w:val="left" w:pos="284"/>
          <w:tab w:val="left" w:pos="426"/>
          <w:tab w:val="left" w:pos="709"/>
        </w:tabs>
        <w:jc w:val="both"/>
        <w:rPr>
          <w:rFonts w:ascii="Times New Roman" w:eastAsia="Times New Roman" w:hAnsi="Times New Roman" w:cs="Times New Roman"/>
          <w:b/>
          <w:bCs/>
          <w:sz w:val="20"/>
          <w:szCs w:val="20"/>
        </w:rPr>
      </w:pPr>
      <w:r w:rsidRPr="00BF4EF7">
        <w:rPr>
          <w:rFonts w:ascii="Times New Roman" w:eastAsia="Times New Roman" w:hAnsi="Times New Roman" w:cs="Times New Roman"/>
          <w:sz w:val="20"/>
          <w:szCs w:val="20"/>
        </w:rPr>
        <w:t>(opracowany zgodnie z art. 1</w:t>
      </w:r>
      <w:r w:rsidR="0051165C">
        <w:rPr>
          <w:rFonts w:ascii="Times New Roman" w:eastAsia="Times New Roman" w:hAnsi="Times New Roman" w:cs="Times New Roman"/>
          <w:sz w:val="20"/>
          <w:szCs w:val="20"/>
        </w:rPr>
        <w:t>03</w:t>
      </w:r>
      <w:r w:rsidRPr="00BF4EF7">
        <w:rPr>
          <w:rFonts w:ascii="Times New Roman" w:eastAsia="Times New Roman" w:hAnsi="Times New Roman" w:cs="Times New Roman"/>
          <w:sz w:val="20"/>
          <w:szCs w:val="20"/>
        </w:rPr>
        <w:t xml:space="preserve"> </w:t>
      </w:r>
      <w:r w:rsidR="0051165C" w:rsidRPr="0051165C">
        <w:rPr>
          <w:rFonts w:ascii="Times New Roman" w:hAnsi="Times New Roman" w:cs="Times New Roman"/>
          <w:sz w:val="20"/>
          <w:szCs w:val="20"/>
        </w:rPr>
        <w:t>ustawy z dnia 11 września 2019 r. - Prawo zamówień publicznych (Dz. U. z 2019 r. poz. 2019 z późn. zm.)</w:t>
      </w:r>
      <w:r w:rsidR="0051165C">
        <w:rPr>
          <w:rFonts w:ascii="Times New Roman" w:eastAsia="Times New Roman" w:hAnsi="Times New Roman" w:cs="Times New Roman"/>
          <w:sz w:val="20"/>
          <w:szCs w:val="20"/>
        </w:rPr>
        <w:t xml:space="preserve"> </w:t>
      </w:r>
      <w:r w:rsidRPr="00BF4EF7">
        <w:rPr>
          <w:rFonts w:ascii="Times New Roman" w:eastAsia="Times New Roman" w:hAnsi="Times New Roman" w:cs="Times New Roman"/>
          <w:sz w:val="20"/>
          <w:szCs w:val="20"/>
        </w:rPr>
        <w:t xml:space="preserve">i </w:t>
      </w:r>
      <w:r w:rsidRPr="00BF4EF7">
        <w:rPr>
          <w:rFonts w:ascii="Times New Roman" w:eastAsia="Times New Roman" w:hAnsi="Times New Roman" w:cs="Times New Roman"/>
          <w:b/>
          <w:bCs/>
          <w:sz w:val="20"/>
          <w:szCs w:val="20"/>
        </w:rPr>
        <w:t xml:space="preserve">zgodnie z Rozporządzeniem Ministra Infrastruktury z dnia 2 września 2004 r. </w:t>
      </w:r>
      <w:r w:rsidRPr="00BF4EF7">
        <w:rPr>
          <w:rFonts w:ascii="Times New Roman" w:eastAsia="Times New Roman" w:hAnsi="Times New Roman" w:cs="Times New Roman"/>
          <w:sz w:val="20"/>
          <w:szCs w:val="20"/>
        </w:rPr>
        <w:t xml:space="preserve">w sprawie szczegółowego zakresu i formy dokumentacji projektowej, specyfikacji technicznych wykonania </w:t>
      </w:r>
      <w:r w:rsidRPr="00BF4EF7">
        <w:rPr>
          <w:rFonts w:ascii="Times New Roman" w:eastAsia="Times New Roman" w:hAnsi="Times New Roman" w:cs="Times New Roman"/>
          <w:sz w:val="20"/>
          <w:szCs w:val="20"/>
        </w:rPr>
        <w:br/>
        <w:t xml:space="preserve">i odbioru robót budowlanych oraz </w:t>
      </w:r>
      <w:r w:rsidRPr="00BF4EF7">
        <w:rPr>
          <w:rFonts w:ascii="Times New Roman" w:eastAsia="Times New Roman" w:hAnsi="Times New Roman" w:cs="Times New Roman"/>
          <w:b/>
          <w:bCs/>
          <w:sz w:val="20"/>
          <w:szCs w:val="20"/>
        </w:rPr>
        <w:t>programu funkcjonalno</w:t>
      </w:r>
      <w:r w:rsidR="0051165C">
        <w:rPr>
          <w:rFonts w:ascii="Times New Roman" w:eastAsia="Times New Roman" w:hAnsi="Times New Roman" w:cs="Times New Roman"/>
          <w:b/>
          <w:bCs/>
          <w:sz w:val="20"/>
          <w:szCs w:val="20"/>
        </w:rPr>
        <w:t>-</w:t>
      </w:r>
      <w:r w:rsidRPr="00BF4EF7">
        <w:rPr>
          <w:rFonts w:ascii="Times New Roman" w:eastAsia="Times New Roman" w:hAnsi="Times New Roman" w:cs="Times New Roman"/>
          <w:b/>
          <w:bCs/>
          <w:sz w:val="20"/>
          <w:szCs w:val="20"/>
        </w:rPr>
        <w:t>użytkowego</w:t>
      </w:r>
      <w:r w:rsidRPr="00BF4EF7">
        <w:rPr>
          <w:rFonts w:ascii="Times New Roman" w:eastAsia="Times New Roman" w:hAnsi="Times New Roman" w:cs="Times New Roman"/>
          <w:sz w:val="20"/>
          <w:szCs w:val="20"/>
        </w:rPr>
        <w:t>)</w:t>
      </w:r>
    </w:p>
    <w:p w14:paraId="18C87C29" w14:textId="77777777" w:rsidR="00BF4EF7" w:rsidRPr="00BF4EF7" w:rsidRDefault="00BF4EF7" w:rsidP="00BF4EF7">
      <w:pPr>
        <w:tabs>
          <w:tab w:val="left" w:pos="284"/>
          <w:tab w:val="left" w:pos="426"/>
          <w:tab w:val="left" w:pos="709"/>
        </w:tabs>
        <w:autoSpaceDE w:val="0"/>
        <w:autoSpaceDN w:val="0"/>
        <w:adjustRightInd w:val="0"/>
        <w:spacing w:after="0" w:line="240" w:lineRule="auto"/>
        <w:jc w:val="both"/>
        <w:rPr>
          <w:rFonts w:ascii="Times New Roman" w:eastAsia="Arial" w:hAnsi="Times New Roman" w:cs="Times New Roman"/>
          <w:i/>
        </w:rPr>
      </w:pPr>
    </w:p>
    <w:p w14:paraId="5E4FE27F" w14:textId="77777777" w:rsidR="00BF4EF7" w:rsidRPr="00BF4EF7" w:rsidRDefault="00BF4EF7" w:rsidP="00BF4EF7">
      <w:pPr>
        <w:tabs>
          <w:tab w:val="left" w:pos="284"/>
          <w:tab w:val="left" w:pos="426"/>
          <w:tab w:val="left" w:pos="709"/>
        </w:tabs>
        <w:autoSpaceDE w:val="0"/>
        <w:autoSpaceDN w:val="0"/>
        <w:adjustRightInd w:val="0"/>
        <w:spacing w:after="0" w:line="240" w:lineRule="auto"/>
        <w:jc w:val="both"/>
        <w:rPr>
          <w:rFonts w:ascii="Times New Roman" w:eastAsia="Calibri" w:hAnsi="Times New Roman" w:cs="Times New Roman"/>
          <w:i/>
        </w:rPr>
      </w:pPr>
      <w:r w:rsidRPr="00BF4EF7">
        <w:rPr>
          <w:rFonts w:ascii="Times New Roman" w:eastAsia="Calibri" w:hAnsi="Times New Roman" w:cs="Times New Roman"/>
          <w:i/>
        </w:rPr>
        <w:t xml:space="preserve">Program funkcjonalno-użytkowy służy do ustalenia planowanych kosztów prac projektowych </w:t>
      </w:r>
      <w:r w:rsidRPr="00BF4EF7">
        <w:rPr>
          <w:rFonts w:ascii="Times New Roman" w:eastAsia="Calibri" w:hAnsi="Times New Roman" w:cs="Times New Roman"/>
          <w:i/>
        </w:rPr>
        <w:br/>
        <w:t xml:space="preserve">i robót budowlanych, przygotowania oferty szczególnie w zakresie obliczenia ceny oferty oraz wykonania prac projektowych. Program funkcjonalno-użytkowy ma posłużyć do realizacji inwestycji </w:t>
      </w:r>
      <w:r w:rsidRPr="00BF4EF7">
        <w:rPr>
          <w:rFonts w:ascii="Times New Roman" w:eastAsia="Calibri" w:hAnsi="Times New Roman" w:cs="Times New Roman"/>
          <w:i/>
        </w:rPr>
        <w:br/>
        <w:t>w trybie „zaprojektuj i wybuduj”</w:t>
      </w:r>
    </w:p>
    <w:p w14:paraId="39B1056B" w14:textId="77777777" w:rsidR="00BF4EF7" w:rsidRPr="00BF4EF7" w:rsidRDefault="00BF4EF7" w:rsidP="00BF4EF7"/>
    <w:p w14:paraId="5729A732" w14:textId="77777777" w:rsidR="00BF4EF7" w:rsidRPr="00BF4EF7" w:rsidRDefault="00BF4EF7" w:rsidP="00BF4EF7">
      <w:pPr>
        <w:widowControl w:val="0"/>
        <w:tabs>
          <w:tab w:val="left" w:pos="2160"/>
        </w:tabs>
        <w:autoSpaceDE w:val="0"/>
        <w:spacing w:after="265" w:line="360" w:lineRule="auto"/>
        <w:ind w:left="2160" w:hanging="2160"/>
        <w:jc w:val="both"/>
        <w:rPr>
          <w:rFonts w:ascii="Times New Roman" w:eastAsia="Times New Roman" w:hAnsi="Times New Roman" w:cs="Times New Roman"/>
          <w:b/>
          <w:bCs/>
          <w:i/>
          <w:iCs/>
          <w:lang w:eastAsia="ar-SA"/>
        </w:rPr>
      </w:pPr>
      <w:r w:rsidRPr="00BF4EF7">
        <w:rPr>
          <w:rFonts w:ascii="Times New Roman" w:eastAsia="Times New Roman" w:hAnsi="Times New Roman" w:cs="Times New Roman"/>
          <w:b/>
          <w:lang w:eastAsia="ar-SA"/>
        </w:rPr>
        <w:t>Nazwa zamówienia:</w:t>
      </w:r>
      <w:r w:rsidRPr="00BF4EF7">
        <w:rPr>
          <w:rFonts w:ascii="Times New Roman" w:eastAsia="Times New Roman" w:hAnsi="Times New Roman" w:cs="Times New Roman"/>
          <w:lang w:eastAsia="ar-SA"/>
        </w:rPr>
        <w:tab/>
      </w:r>
      <w:r w:rsidRPr="00BF4EF7">
        <w:rPr>
          <w:rFonts w:ascii="Times New Roman" w:eastAsia="Times New Roman" w:hAnsi="Times New Roman" w:cs="Times New Roman"/>
          <w:b/>
          <w:bCs/>
          <w:i/>
          <w:iCs/>
          <w:lang w:eastAsia="ar-SA"/>
        </w:rPr>
        <w:t>„</w:t>
      </w:r>
      <w:r w:rsidRPr="00BF4EF7">
        <w:rPr>
          <w:rFonts w:ascii="Times New Roman" w:eastAsia="Times New Roman" w:hAnsi="Times New Roman" w:cs="Times New Roman"/>
          <w:lang w:eastAsia="ar-SA"/>
        </w:rPr>
        <w:t>Budowa dwustanowiskowej kontenerowej toalety publicznego w Ligocie Górnej wraz z wewnętrznymi instalacjami: wod.-kan., elektryczną, ogrzewania elektrycznego i wentylacji mechanicznej oraz z przyłączami wody i kanalizacji, kablowym zasilaniem energetycznym, przełożeniem istniejącego ogrodzenia i dojściami do sanitariatu na działce nr 39/8</w:t>
      </w:r>
      <w:r w:rsidRPr="00BF4EF7">
        <w:rPr>
          <w:rFonts w:ascii="Times New Roman" w:eastAsia="Times New Roman" w:hAnsi="Times New Roman" w:cs="Times New Roman"/>
          <w:b/>
          <w:bCs/>
          <w:i/>
          <w:iCs/>
          <w:lang w:eastAsia="ar-SA"/>
        </w:rPr>
        <w:t>”</w:t>
      </w:r>
    </w:p>
    <w:p w14:paraId="74001462" w14:textId="77777777" w:rsidR="00BF4EF7" w:rsidRPr="00BF4EF7" w:rsidRDefault="00BF4EF7" w:rsidP="00BF4EF7">
      <w:pPr>
        <w:tabs>
          <w:tab w:val="left" w:pos="2160"/>
        </w:tabs>
        <w:suppressAutoHyphens/>
        <w:autoSpaceDN w:val="0"/>
        <w:spacing w:after="0" w:line="240" w:lineRule="auto"/>
        <w:rPr>
          <w:rFonts w:ascii="Times New Roman" w:eastAsia="SimSun" w:hAnsi="Times New Roman" w:cs="Mangal"/>
          <w:b/>
          <w:kern w:val="3"/>
          <w:sz w:val="24"/>
          <w:szCs w:val="24"/>
          <w:lang w:eastAsia="zh-CN" w:bidi="hi-IN"/>
        </w:rPr>
      </w:pPr>
      <w:r w:rsidRPr="00BF4EF7">
        <w:rPr>
          <w:rFonts w:ascii="Times New Roman" w:eastAsia="SimSun" w:hAnsi="Times New Roman" w:cs="Mangal"/>
          <w:b/>
          <w:kern w:val="3"/>
          <w:sz w:val="24"/>
          <w:szCs w:val="24"/>
          <w:lang w:eastAsia="zh-CN" w:bidi="hi-IN"/>
        </w:rPr>
        <w:t>Zamawiający:</w:t>
      </w:r>
      <w:r w:rsidRPr="00BF4EF7">
        <w:rPr>
          <w:rFonts w:ascii="Times New Roman" w:eastAsia="SimSun" w:hAnsi="Times New Roman" w:cs="Mangal"/>
          <w:b/>
          <w:kern w:val="3"/>
          <w:sz w:val="24"/>
          <w:szCs w:val="24"/>
          <w:lang w:eastAsia="zh-CN" w:bidi="hi-IN"/>
        </w:rPr>
        <w:tab/>
      </w:r>
      <w:r w:rsidRPr="00BF4EF7">
        <w:rPr>
          <w:rFonts w:ascii="Times New Roman" w:eastAsia="SimSun" w:hAnsi="Times New Roman" w:cs="Mangal"/>
          <w:kern w:val="3"/>
          <w:sz w:val="24"/>
          <w:szCs w:val="24"/>
          <w:lang w:eastAsia="zh-CN" w:bidi="hi-IN"/>
        </w:rPr>
        <w:t>Gmina Kluczbork</w:t>
      </w:r>
    </w:p>
    <w:p w14:paraId="421AF108" w14:textId="77777777" w:rsidR="00BF4EF7" w:rsidRPr="00BF4EF7" w:rsidRDefault="00BF4EF7" w:rsidP="00BF4EF7">
      <w:pPr>
        <w:tabs>
          <w:tab w:val="left" w:pos="2160"/>
        </w:tabs>
        <w:suppressAutoHyphens/>
        <w:autoSpaceDN w:val="0"/>
        <w:spacing w:after="0" w:line="240" w:lineRule="auto"/>
        <w:ind w:left="2160" w:hanging="2124"/>
        <w:rPr>
          <w:rFonts w:ascii="Times New Roman" w:eastAsia="SimSun" w:hAnsi="Times New Roman" w:cs="Mangal"/>
          <w:kern w:val="3"/>
          <w:sz w:val="24"/>
          <w:szCs w:val="24"/>
          <w:lang w:eastAsia="zh-CN" w:bidi="hi-IN"/>
        </w:rPr>
      </w:pPr>
      <w:r w:rsidRPr="00BF4EF7">
        <w:rPr>
          <w:rFonts w:ascii="Times New Roman" w:eastAsia="SimSun" w:hAnsi="Times New Roman" w:cs="Mangal"/>
          <w:kern w:val="3"/>
          <w:sz w:val="24"/>
          <w:szCs w:val="24"/>
          <w:lang w:eastAsia="zh-CN" w:bidi="hi-IN"/>
        </w:rPr>
        <w:tab/>
        <w:t>ul. Katowicka 1.</w:t>
      </w:r>
      <w:r w:rsidRPr="00BF4EF7">
        <w:rPr>
          <w:rFonts w:ascii="Times New Roman" w:eastAsia="SimSun" w:hAnsi="Times New Roman" w:cs="Mangal"/>
          <w:kern w:val="3"/>
          <w:sz w:val="24"/>
          <w:szCs w:val="24"/>
          <w:lang w:eastAsia="zh-CN" w:bidi="hi-IN"/>
        </w:rPr>
        <w:br/>
        <w:t>46-200 Kluczbork</w:t>
      </w:r>
    </w:p>
    <w:p w14:paraId="1E9D9C72" w14:textId="77777777" w:rsidR="00BF4EF7" w:rsidRPr="00BF4EF7" w:rsidRDefault="00BF4EF7" w:rsidP="00BF4EF7">
      <w:pPr>
        <w:suppressAutoHyphens/>
        <w:autoSpaceDN w:val="0"/>
        <w:spacing w:after="0" w:line="240" w:lineRule="auto"/>
        <w:rPr>
          <w:rFonts w:ascii="Times New Roman" w:eastAsia="SimSun" w:hAnsi="Times New Roman" w:cs="Mangal"/>
          <w:kern w:val="3"/>
          <w:sz w:val="24"/>
          <w:szCs w:val="24"/>
          <w:lang w:eastAsia="zh-CN" w:bidi="hi-IN"/>
        </w:rPr>
      </w:pPr>
    </w:p>
    <w:p w14:paraId="1F878168" w14:textId="77777777" w:rsidR="00BF4EF7" w:rsidRPr="00BF4EF7" w:rsidRDefault="00BF4EF7" w:rsidP="00BF4EF7">
      <w:pPr>
        <w:suppressAutoHyphens/>
        <w:autoSpaceDN w:val="0"/>
        <w:spacing w:after="0" w:line="240" w:lineRule="auto"/>
        <w:rPr>
          <w:rFonts w:ascii="Times New Roman" w:eastAsia="SimSun" w:hAnsi="Times New Roman" w:cs="Mangal"/>
          <w:b/>
          <w:kern w:val="3"/>
          <w:sz w:val="18"/>
          <w:szCs w:val="18"/>
          <w:lang w:eastAsia="zh-CN" w:bidi="hi-IN"/>
        </w:rPr>
      </w:pPr>
      <w:r w:rsidRPr="00BF4EF7">
        <w:rPr>
          <w:rFonts w:ascii="Times New Roman" w:eastAsia="SimSun" w:hAnsi="Times New Roman" w:cs="Mangal"/>
          <w:b/>
          <w:kern w:val="3"/>
          <w:sz w:val="18"/>
          <w:szCs w:val="18"/>
          <w:lang w:eastAsia="zh-CN" w:bidi="hi-IN"/>
        </w:rPr>
        <w:t>Wspólny Słownik Zamówień (CPV):</w:t>
      </w:r>
    </w:p>
    <w:p w14:paraId="2C7C2AE7" w14:textId="77777777" w:rsidR="00BF4EF7" w:rsidRPr="00BF4EF7" w:rsidRDefault="00BF4EF7" w:rsidP="00BF4EF7">
      <w:pPr>
        <w:suppressAutoHyphens/>
        <w:autoSpaceDN w:val="0"/>
        <w:spacing w:after="0" w:line="240" w:lineRule="auto"/>
        <w:rPr>
          <w:rFonts w:ascii="Times New Roman" w:eastAsia="SimSun" w:hAnsi="Times New Roman" w:cs="Mangal"/>
          <w:b/>
          <w:kern w:val="3"/>
          <w:sz w:val="18"/>
          <w:szCs w:val="18"/>
          <w:lang w:eastAsia="zh-CN" w:bidi="hi-IN"/>
        </w:rPr>
      </w:pPr>
    </w:p>
    <w:p w14:paraId="3286BBA2" w14:textId="77777777" w:rsidR="00BF4EF7" w:rsidRPr="00BF4EF7" w:rsidRDefault="00BF4EF7" w:rsidP="00BF4EF7">
      <w:pPr>
        <w:rPr>
          <w:rFonts w:ascii="Times New Roman" w:hAnsi="Times New Roman" w:cs="Times New Roman"/>
          <w:sz w:val="18"/>
          <w:szCs w:val="18"/>
        </w:rPr>
      </w:pPr>
      <w:r w:rsidRPr="00BF4EF7">
        <w:rPr>
          <w:rFonts w:ascii="Times New Roman" w:hAnsi="Times New Roman" w:cs="Times New Roman"/>
          <w:sz w:val="18"/>
          <w:szCs w:val="18"/>
        </w:rPr>
        <w:t xml:space="preserve">- 71200000-0 Usługi architektoniczne </w:t>
      </w:r>
    </w:p>
    <w:p w14:paraId="75D8F5EA" w14:textId="77777777" w:rsidR="00BF4EF7" w:rsidRPr="00BF4EF7" w:rsidRDefault="00BF4EF7" w:rsidP="00BF4EF7">
      <w:pPr>
        <w:rPr>
          <w:rFonts w:ascii="Times New Roman" w:hAnsi="Times New Roman" w:cs="Times New Roman"/>
          <w:sz w:val="18"/>
          <w:szCs w:val="18"/>
        </w:rPr>
      </w:pPr>
      <w:r w:rsidRPr="00BF4EF7">
        <w:rPr>
          <w:rFonts w:ascii="Times New Roman" w:hAnsi="Times New Roman" w:cs="Times New Roman"/>
          <w:sz w:val="18"/>
          <w:szCs w:val="18"/>
        </w:rPr>
        <w:t xml:space="preserve">- 71320000-6 Usługi inżynieryjne w zakresie projektowania </w:t>
      </w:r>
    </w:p>
    <w:p w14:paraId="1F5EF777" w14:textId="77777777" w:rsidR="00BF4EF7" w:rsidRPr="00BF4EF7" w:rsidRDefault="00BF4EF7" w:rsidP="00BF4EF7">
      <w:pPr>
        <w:rPr>
          <w:rFonts w:ascii="Times New Roman" w:hAnsi="Times New Roman" w:cs="Times New Roman"/>
          <w:sz w:val="18"/>
          <w:szCs w:val="18"/>
        </w:rPr>
      </w:pPr>
      <w:r w:rsidRPr="00BF4EF7">
        <w:rPr>
          <w:rFonts w:ascii="Times New Roman" w:hAnsi="Times New Roman" w:cs="Times New Roman"/>
          <w:sz w:val="18"/>
          <w:szCs w:val="18"/>
        </w:rPr>
        <w:t>- 71221000-3 Usługi architektoniczne w zakresie obiektów budowlanych</w:t>
      </w:r>
    </w:p>
    <w:p w14:paraId="1948419C" w14:textId="77777777" w:rsidR="00BF4EF7" w:rsidRPr="00BF4EF7" w:rsidRDefault="00BF4EF7" w:rsidP="00BF4EF7">
      <w:pPr>
        <w:rPr>
          <w:rFonts w:ascii="Times New Roman" w:hAnsi="Times New Roman" w:cs="Times New Roman"/>
          <w:sz w:val="18"/>
          <w:szCs w:val="18"/>
        </w:rPr>
      </w:pPr>
      <w:r w:rsidRPr="00BF4EF7">
        <w:rPr>
          <w:rFonts w:ascii="Times New Roman" w:hAnsi="Times New Roman" w:cs="Times New Roman"/>
          <w:sz w:val="18"/>
          <w:szCs w:val="18"/>
        </w:rPr>
        <w:t xml:space="preserve"> - 71000000-8 Usługi architektoniczne, budowlane, inżynieryjne i kontrolne </w:t>
      </w:r>
    </w:p>
    <w:p w14:paraId="0409CC0D" w14:textId="77777777" w:rsidR="00BF4EF7" w:rsidRPr="00BF4EF7" w:rsidRDefault="00BF4EF7" w:rsidP="00BF4EF7">
      <w:pPr>
        <w:rPr>
          <w:rFonts w:ascii="Times New Roman" w:hAnsi="Times New Roman" w:cs="Times New Roman"/>
          <w:sz w:val="18"/>
          <w:szCs w:val="18"/>
        </w:rPr>
      </w:pPr>
      <w:r w:rsidRPr="00BF4EF7">
        <w:rPr>
          <w:rFonts w:ascii="Times New Roman" w:hAnsi="Times New Roman" w:cs="Times New Roman"/>
          <w:sz w:val="18"/>
          <w:szCs w:val="18"/>
        </w:rPr>
        <w:t xml:space="preserve">- 45000000-7 Roboty budowlane </w:t>
      </w:r>
    </w:p>
    <w:p w14:paraId="06E5C20D" w14:textId="77777777" w:rsidR="00BF4EF7" w:rsidRPr="00BF4EF7" w:rsidRDefault="00BF4EF7" w:rsidP="00BF4EF7">
      <w:pPr>
        <w:rPr>
          <w:rFonts w:ascii="Times New Roman" w:hAnsi="Times New Roman" w:cs="Times New Roman"/>
          <w:sz w:val="18"/>
          <w:szCs w:val="18"/>
        </w:rPr>
      </w:pPr>
      <w:r w:rsidRPr="00BF4EF7">
        <w:rPr>
          <w:rFonts w:ascii="Times New Roman" w:hAnsi="Times New Roman" w:cs="Times New Roman"/>
          <w:sz w:val="18"/>
          <w:szCs w:val="18"/>
        </w:rPr>
        <w:t>- 45100000-8 Przygotowanie terenu pod budowę</w:t>
      </w:r>
    </w:p>
    <w:p w14:paraId="37523075" w14:textId="77777777" w:rsidR="00BF4EF7" w:rsidRPr="00BF4EF7" w:rsidRDefault="00BF4EF7" w:rsidP="00BF4EF7">
      <w:pPr>
        <w:rPr>
          <w:rFonts w:ascii="Times New Roman" w:hAnsi="Times New Roman" w:cs="Times New Roman"/>
          <w:sz w:val="18"/>
          <w:szCs w:val="18"/>
        </w:rPr>
      </w:pPr>
      <w:r w:rsidRPr="00BF4EF7">
        <w:rPr>
          <w:rFonts w:ascii="Times New Roman" w:hAnsi="Times New Roman" w:cs="Times New Roman"/>
          <w:sz w:val="18"/>
          <w:szCs w:val="18"/>
        </w:rPr>
        <w:t xml:space="preserve"> - 45110000-1 Roboty w zakresie burzenia i rozbiórki obiektów budowlanych , roboty ziemne </w:t>
      </w:r>
    </w:p>
    <w:p w14:paraId="6719DA22" w14:textId="77777777" w:rsidR="00BF4EF7" w:rsidRPr="00BF4EF7" w:rsidRDefault="00BF4EF7" w:rsidP="00BF4EF7">
      <w:pPr>
        <w:rPr>
          <w:rFonts w:ascii="Times New Roman" w:hAnsi="Times New Roman" w:cs="Times New Roman"/>
          <w:sz w:val="18"/>
          <w:szCs w:val="18"/>
        </w:rPr>
      </w:pPr>
      <w:r w:rsidRPr="00BF4EF7">
        <w:rPr>
          <w:rFonts w:ascii="Times New Roman" w:hAnsi="Times New Roman" w:cs="Times New Roman"/>
          <w:sz w:val="18"/>
          <w:szCs w:val="18"/>
        </w:rPr>
        <w:t>- 45112000-5 Roboty w zakresie usuwania gleby</w:t>
      </w:r>
    </w:p>
    <w:p w14:paraId="65D23E30" w14:textId="77777777" w:rsidR="00BF4EF7" w:rsidRPr="00BF4EF7" w:rsidRDefault="00BF4EF7" w:rsidP="00BF4EF7">
      <w:pPr>
        <w:rPr>
          <w:rFonts w:ascii="Times New Roman" w:hAnsi="Times New Roman" w:cs="Times New Roman"/>
          <w:sz w:val="18"/>
          <w:szCs w:val="18"/>
        </w:rPr>
      </w:pPr>
      <w:r w:rsidRPr="00BF4EF7">
        <w:rPr>
          <w:rFonts w:ascii="Times New Roman" w:hAnsi="Times New Roman" w:cs="Times New Roman"/>
          <w:sz w:val="18"/>
          <w:szCs w:val="18"/>
        </w:rPr>
        <w:t xml:space="preserve"> - 45112700-2 Roboty w zakresie kształtowania terenów </w:t>
      </w:r>
    </w:p>
    <w:p w14:paraId="4DA8B099" w14:textId="77777777" w:rsidR="00BF4EF7" w:rsidRPr="00BF4EF7" w:rsidRDefault="00BF4EF7" w:rsidP="00BF4EF7">
      <w:pPr>
        <w:rPr>
          <w:rFonts w:ascii="Times New Roman" w:hAnsi="Times New Roman" w:cs="Times New Roman"/>
          <w:sz w:val="18"/>
          <w:szCs w:val="18"/>
        </w:rPr>
      </w:pPr>
      <w:r w:rsidRPr="00BF4EF7">
        <w:rPr>
          <w:rFonts w:ascii="Times New Roman" w:hAnsi="Times New Roman" w:cs="Times New Roman"/>
          <w:sz w:val="18"/>
          <w:szCs w:val="18"/>
        </w:rPr>
        <w:t>- 45200000-9 Roboty budowlane w zakresie wznoszenia kompletnych obiektów budowlanych lub ich części</w:t>
      </w:r>
    </w:p>
    <w:p w14:paraId="5B8BAC68" w14:textId="77777777" w:rsidR="00BF4EF7" w:rsidRPr="00BF4EF7" w:rsidRDefault="00BF4EF7" w:rsidP="00BF4EF7">
      <w:pPr>
        <w:rPr>
          <w:rFonts w:ascii="Times New Roman" w:hAnsi="Times New Roman" w:cs="Times New Roman"/>
          <w:sz w:val="18"/>
          <w:szCs w:val="18"/>
        </w:rPr>
      </w:pPr>
      <w:r w:rsidRPr="00BF4EF7">
        <w:rPr>
          <w:rFonts w:ascii="Times New Roman" w:hAnsi="Times New Roman" w:cs="Times New Roman"/>
          <w:sz w:val="18"/>
          <w:szCs w:val="18"/>
        </w:rPr>
        <w:t xml:space="preserve">- 45215500-2 Toalety publiczne </w:t>
      </w:r>
    </w:p>
    <w:p w14:paraId="1861EEEB" w14:textId="77777777" w:rsidR="00BF4EF7" w:rsidRPr="00BF4EF7" w:rsidRDefault="00BF4EF7" w:rsidP="00BF4EF7">
      <w:pPr>
        <w:rPr>
          <w:rFonts w:ascii="Times New Roman" w:hAnsi="Times New Roman" w:cs="Times New Roman"/>
          <w:sz w:val="18"/>
          <w:szCs w:val="18"/>
        </w:rPr>
      </w:pPr>
      <w:r w:rsidRPr="00BF4EF7">
        <w:rPr>
          <w:rFonts w:ascii="Times New Roman" w:hAnsi="Times New Roman" w:cs="Times New Roman"/>
          <w:sz w:val="18"/>
          <w:szCs w:val="18"/>
        </w:rPr>
        <w:t xml:space="preserve">- 44211100-3 Budynki modułowe i przenośne </w:t>
      </w:r>
    </w:p>
    <w:p w14:paraId="00177EBF" w14:textId="77777777" w:rsidR="00BF4EF7" w:rsidRPr="00BF4EF7" w:rsidRDefault="00BF4EF7" w:rsidP="00BF4EF7">
      <w:pPr>
        <w:rPr>
          <w:rFonts w:ascii="Times New Roman" w:hAnsi="Times New Roman" w:cs="Times New Roman"/>
          <w:sz w:val="18"/>
          <w:szCs w:val="18"/>
        </w:rPr>
      </w:pPr>
      <w:r w:rsidRPr="00BF4EF7">
        <w:rPr>
          <w:rFonts w:ascii="Times New Roman" w:hAnsi="Times New Roman" w:cs="Times New Roman"/>
          <w:sz w:val="18"/>
          <w:szCs w:val="18"/>
        </w:rPr>
        <w:t xml:space="preserve">- 45231300-8 Roboty budowlane w zakresie budowy wodociągów i rurociągów do odprowadzania ścieków </w:t>
      </w:r>
    </w:p>
    <w:p w14:paraId="206622E8" w14:textId="77777777" w:rsidR="00BF4EF7" w:rsidRPr="00BF4EF7" w:rsidRDefault="00BF4EF7" w:rsidP="00BF4EF7">
      <w:pPr>
        <w:rPr>
          <w:rFonts w:ascii="Times New Roman" w:hAnsi="Times New Roman" w:cs="Times New Roman"/>
          <w:sz w:val="18"/>
          <w:szCs w:val="18"/>
        </w:rPr>
      </w:pPr>
      <w:r w:rsidRPr="00BF4EF7">
        <w:rPr>
          <w:rFonts w:ascii="Times New Roman" w:hAnsi="Times New Roman" w:cs="Times New Roman"/>
          <w:sz w:val="18"/>
          <w:szCs w:val="18"/>
        </w:rPr>
        <w:t xml:space="preserve">- 45330000-9 Roboty instalacyjne wodno-kanalizacyjne i sanitarne </w:t>
      </w:r>
    </w:p>
    <w:p w14:paraId="0955D6A2" w14:textId="77777777" w:rsidR="00BF4EF7" w:rsidRPr="00BF4EF7" w:rsidRDefault="00BF4EF7" w:rsidP="00BF4EF7">
      <w:pPr>
        <w:rPr>
          <w:rFonts w:ascii="Times New Roman" w:hAnsi="Times New Roman" w:cs="Times New Roman"/>
          <w:sz w:val="18"/>
          <w:szCs w:val="18"/>
        </w:rPr>
      </w:pPr>
      <w:r w:rsidRPr="00BF4EF7">
        <w:rPr>
          <w:rFonts w:ascii="Times New Roman" w:hAnsi="Times New Roman" w:cs="Times New Roman"/>
          <w:sz w:val="18"/>
          <w:szCs w:val="18"/>
        </w:rPr>
        <w:t>- 45310000-3 Roboty instalacyjne elektryczne</w:t>
      </w:r>
    </w:p>
    <w:p w14:paraId="3D17B661" w14:textId="77777777" w:rsidR="00BF4EF7" w:rsidRPr="00BF4EF7" w:rsidRDefault="00BF4EF7" w:rsidP="00BF4EF7">
      <w:pPr>
        <w:rPr>
          <w:rFonts w:ascii="Times New Roman" w:hAnsi="Times New Roman" w:cs="Times New Roman"/>
          <w:sz w:val="24"/>
          <w:szCs w:val="24"/>
        </w:rPr>
      </w:pPr>
    </w:p>
    <w:p w14:paraId="51BC838D"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Sporządził : mgr inż. Andrzej Arczyński                  </w:t>
      </w:r>
      <w:r w:rsidRPr="00BF4EF7">
        <w:rPr>
          <w:rFonts w:ascii="Times New Roman" w:hAnsi="Times New Roman" w:cs="Times New Roman"/>
          <w:sz w:val="24"/>
          <w:szCs w:val="24"/>
        </w:rPr>
        <w:tab/>
        <w:t>styczeń 2021r.</w:t>
      </w:r>
    </w:p>
    <w:p w14:paraId="480F89AB" w14:textId="77777777" w:rsidR="00BF4EF7" w:rsidRPr="00BF4EF7" w:rsidRDefault="00BF4EF7" w:rsidP="00BF4EF7">
      <w:pPr>
        <w:jc w:val="center"/>
        <w:rPr>
          <w:rFonts w:ascii="Times New Roman" w:hAnsi="Times New Roman" w:cs="Times New Roman"/>
          <w:sz w:val="24"/>
          <w:szCs w:val="24"/>
        </w:rPr>
      </w:pPr>
      <w:r w:rsidRPr="00BF4EF7">
        <w:rPr>
          <w:rFonts w:ascii="Times New Roman" w:hAnsi="Times New Roman" w:cs="Times New Roman"/>
          <w:sz w:val="24"/>
          <w:szCs w:val="24"/>
        </w:rPr>
        <w:lastRenderedPageBreak/>
        <w:t>- 2 -</w:t>
      </w:r>
    </w:p>
    <w:p w14:paraId="17214FF9" w14:textId="77777777" w:rsidR="00BF4EF7" w:rsidRPr="00BF4EF7" w:rsidRDefault="00BF4EF7" w:rsidP="00BF4EF7">
      <w:pPr>
        <w:rPr>
          <w:rFonts w:ascii="Times New Roman" w:hAnsi="Times New Roman" w:cs="Times New Roman"/>
          <w:b/>
          <w:sz w:val="24"/>
          <w:szCs w:val="24"/>
        </w:rPr>
      </w:pPr>
      <w:r w:rsidRPr="00BF4EF7">
        <w:rPr>
          <w:rFonts w:ascii="Times New Roman" w:hAnsi="Times New Roman" w:cs="Times New Roman"/>
          <w:b/>
          <w:sz w:val="24"/>
          <w:szCs w:val="24"/>
        </w:rPr>
        <w:t xml:space="preserve">Spis treści opracowania: </w:t>
      </w:r>
    </w:p>
    <w:p w14:paraId="7405B7AE" w14:textId="77777777" w:rsidR="00BF4EF7" w:rsidRPr="00BF4EF7" w:rsidRDefault="00BF4EF7" w:rsidP="00BF4EF7">
      <w:pPr>
        <w:rPr>
          <w:rFonts w:ascii="Times New Roman" w:hAnsi="Times New Roman" w:cs="Times New Roman"/>
          <w:b/>
          <w:sz w:val="24"/>
          <w:szCs w:val="24"/>
        </w:rPr>
      </w:pPr>
    </w:p>
    <w:p w14:paraId="1A647F35"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1. Opis ogólny przedmiotu zamówienia - str. 3 </w:t>
      </w:r>
    </w:p>
    <w:p w14:paraId="1C70C46F"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2. Podstawa opracowania programu - str. 4 </w:t>
      </w:r>
    </w:p>
    <w:p w14:paraId="2D2CA84C"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3. Lokalizacja toalety – str. 5 </w:t>
      </w:r>
    </w:p>
    <w:p w14:paraId="25413A83"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4. Szczegółowe wytyczne, jakie powinien spełniać obiekt – str. 8</w:t>
      </w:r>
    </w:p>
    <w:p w14:paraId="526E7154"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5. Warunki wykonania i odbioru prac projektowych i robót budowlanych – str. 11 </w:t>
      </w:r>
    </w:p>
    <w:p w14:paraId="71FE9721"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6. Warunki wykonania robót budowlanych, branżowych sanitarnych i energetycznych </w:t>
      </w:r>
    </w:p>
    <w:p w14:paraId="4EF8B13E"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       – str. 14 </w:t>
      </w:r>
    </w:p>
    <w:p w14:paraId="35B472DD"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7. Przekazanie terenu budowy – str. 17</w:t>
      </w:r>
    </w:p>
    <w:p w14:paraId="66A74BDE"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8. Ogólne zasady wykonania robót – str. 18 </w:t>
      </w:r>
    </w:p>
    <w:p w14:paraId="3B167DB5"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9. Certyfikaty i deklaracje – str. 19</w:t>
      </w:r>
    </w:p>
    <w:p w14:paraId="68E15E78"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 10. Dokumenty budowy - str. 20 </w:t>
      </w:r>
    </w:p>
    <w:p w14:paraId="28F21A01"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11. Odbiory – str. 20</w:t>
      </w:r>
    </w:p>
    <w:p w14:paraId="6ADC6E3B"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12. Dokumenty do odbioru robót – str. 22 </w:t>
      </w:r>
    </w:p>
    <w:p w14:paraId="257DAD6B"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13. Podstawa płatności – str. 22</w:t>
      </w:r>
    </w:p>
    <w:p w14:paraId="6172AF92"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14. Określenia podstawowe – str. 23</w:t>
      </w:r>
    </w:p>
    <w:p w14:paraId="07C65BBE"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15. Przepisy podstawowe – str. 24</w:t>
      </w:r>
    </w:p>
    <w:p w14:paraId="5FBA4A7C"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16. Spis załączników– str. 25</w:t>
      </w:r>
    </w:p>
    <w:p w14:paraId="08C8554F" w14:textId="77777777" w:rsidR="00BF4EF7" w:rsidRPr="00BF4EF7" w:rsidRDefault="00BF4EF7" w:rsidP="00BF4EF7"/>
    <w:p w14:paraId="087D7E83" w14:textId="77777777" w:rsidR="00BF4EF7" w:rsidRPr="00BF4EF7" w:rsidRDefault="00BF4EF7" w:rsidP="00BF4EF7"/>
    <w:p w14:paraId="516B0DA7" w14:textId="77777777" w:rsidR="00BF4EF7" w:rsidRPr="00BF4EF7" w:rsidRDefault="00BF4EF7" w:rsidP="00BF4EF7"/>
    <w:p w14:paraId="12F7A400" w14:textId="77777777" w:rsidR="00BF4EF7" w:rsidRPr="00BF4EF7" w:rsidRDefault="00BF4EF7" w:rsidP="00BF4EF7"/>
    <w:p w14:paraId="415B4FCB" w14:textId="77777777" w:rsidR="00BF4EF7" w:rsidRPr="00BF4EF7" w:rsidRDefault="00BF4EF7" w:rsidP="00BF4EF7"/>
    <w:p w14:paraId="6710F6A3" w14:textId="77777777" w:rsidR="00BF4EF7" w:rsidRPr="00BF4EF7" w:rsidRDefault="00BF4EF7" w:rsidP="00BF4EF7"/>
    <w:p w14:paraId="10D2A788" w14:textId="77777777" w:rsidR="00BF4EF7" w:rsidRPr="00BF4EF7" w:rsidRDefault="00BF4EF7" w:rsidP="00BF4EF7"/>
    <w:p w14:paraId="7C71B77D" w14:textId="77777777" w:rsidR="00BF4EF7" w:rsidRPr="00BF4EF7" w:rsidRDefault="00BF4EF7" w:rsidP="00BF4EF7"/>
    <w:p w14:paraId="31992142" w14:textId="77777777" w:rsidR="00BF4EF7" w:rsidRPr="00BF4EF7" w:rsidRDefault="00BF4EF7" w:rsidP="00BF4EF7"/>
    <w:p w14:paraId="5A9DBBB7" w14:textId="77777777" w:rsidR="00BF4EF7" w:rsidRPr="00BF4EF7" w:rsidRDefault="00BF4EF7" w:rsidP="00BF4EF7"/>
    <w:p w14:paraId="7037340B" w14:textId="77777777" w:rsidR="00BF4EF7" w:rsidRPr="00BF4EF7" w:rsidRDefault="00BF4EF7" w:rsidP="00BF4EF7"/>
    <w:p w14:paraId="10D47EAA" w14:textId="77777777" w:rsidR="00BF4EF7" w:rsidRPr="00BF4EF7" w:rsidRDefault="00BF4EF7" w:rsidP="00BF4EF7">
      <w:pPr>
        <w:jc w:val="center"/>
        <w:rPr>
          <w:rFonts w:ascii="Times New Roman" w:hAnsi="Times New Roman" w:cs="Times New Roman"/>
          <w:sz w:val="24"/>
          <w:szCs w:val="24"/>
        </w:rPr>
      </w:pPr>
      <w:r w:rsidRPr="00BF4EF7">
        <w:rPr>
          <w:rFonts w:ascii="Times New Roman" w:hAnsi="Times New Roman" w:cs="Times New Roman"/>
          <w:sz w:val="24"/>
          <w:szCs w:val="24"/>
        </w:rPr>
        <w:lastRenderedPageBreak/>
        <w:t>- 3 -</w:t>
      </w:r>
    </w:p>
    <w:p w14:paraId="430BEC31" w14:textId="77777777" w:rsidR="00BF4EF7" w:rsidRPr="00BF4EF7" w:rsidRDefault="00BF4EF7" w:rsidP="00BF4EF7">
      <w:pPr>
        <w:rPr>
          <w:rFonts w:ascii="Times New Roman" w:hAnsi="Times New Roman" w:cs="Times New Roman"/>
          <w:b/>
          <w:sz w:val="24"/>
          <w:szCs w:val="24"/>
          <w:u w:val="single"/>
        </w:rPr>
      </w:pPr>
      <w:r w:rsidRPr="00BF4EF7">
        <w:rPr>
          <w:rFonts w:ascii="Times New Roman" w:hAnsi="Times New Roman" w:cs="Times New Roman"/>
          <w:b/>
          <w:sz w:val="24"/>
          <w:szCs w:val="24"/>
          <w:u w:val="single"/>
        </w:rPr>
        <w:t xml:space="preserve">1. Opis ogólny przedmiotu zamówienia </w:t>
      </w:r>
    </w:p>
    <w:p w14:paraId="3B70E2A0"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1.1 Zakres robót </w:t>
      </w:r>
    </w:p>
    <w:p w14:paraId="74B2F142"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Zakres wykonania obejmuje zaprojektowanie i wybudowanie wraz z dokonaniem zgłoszenia robót lub uzyskania pozwolenia na budowę, dwustanowiskowego sanitariatu publicznego w Ligocie Górnej wraz z wewnętrznymi instalacjami: wod.-kan., elektryczną, ogrzewania elektrycznego i wentylacji mechanicznej oraz z przyłączami wody i kanalizacji, kablowym zasilaniem energetycznym, przełożeniem istniejącego ogrodzenia i dojściami do sanitariatu na działce nr 39/8zgodnie z obowiązującymi przepisami. Przed przystąpieniem do prac należy przeprowadzić wizję w terenie, w celu uzyskania informacji niezbędnych do wykonania zadania. </w:t>
      </w:r>
    </w:p>
    <w:p w14:paraId="0FDE68B7"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1.2 Zakres prac projektowych powinien obejmować:</w:t>
      </w:r>
    </w:p>
    <w:p w14:paraId="6263F225" w14:textId="6ECC3914"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 1.2.1 Projekt budowlany (PB) Projekt budowlany (wykonany w zakresie i formie niezbędnej do dokonania zgłoszenia robót lub uzyskania pozwolenia na budowę wraz z kompletem opracowań wymaganych na tym etapie, zgodnie z Rozporządzeniem Ministra Infrastruktury z dnia 2 września 2004 r. w sprawie szczegółowego zakresu i formy dokumentacji projektowej, specyfikacji technicznych wykonania i odbioru robót budowlanych oraz programu funkcjonalno - użytkowego (</w:t>
      </w:r>
      <w:r w:rsidR="00073F5D">
        <w:rPr>
          <w:rFonts w:ascii="Times New Roman" w:hAnsi="Times New Roman" w:cs="Times New Roman"/>
          <w:sz w:val="24"/>
          <w:szCs w:val="24"/>
        </w:rPr>
        <w:t xml:space="preserve">tekst jednolity: </w:t>
      </w:r>
      <w:r w:rsidR="00073F5D" w:rsidRPr="00BF4EF7">
        <w:rPr>
          <w:rFonts w:ascii="Times New Roman" w:hAnsi="Times New Roman" w:cs="Times New Roman"/>
          <w:sz w:val="24"/>
          <w:szCs w:val="24"/>
        </w:rPr>
        <w:t>Dz.U. z 20</w:t>
      </w:r>
      <w:r w:rsidR="00073F5D">
        <w:rPr>
          <w:rFonts w:ascii="Times New Roman" w:hAnsi="Times New Roman" w:cs="Times New Roman"/>
          <w:sz w:val="24"/>
          <w:szCs w:val="24"/>
        </w:rPr>
        <w:t>13</w:t>
      </w:r>
      <w:r w:rsidR="00073F5D" w:rsidRPr="00BF4EF7">
        <w:rPr>
          <w:rFonts w:ascii="Times New Roman" w:hAnsi="Times New Roman" w:cs="Times New Roman"/>
          <w:sz w:val="24"/>
          <w:szCs w:val="24"/>
        </w:rPr>
        <w:t xml:space="preserve">, </w:t>
      </w:r>
      <w:r w:rsidR="00073F5D">
        <w:rPr>
          <w:rFonts w:ascii="Times New Roman" w:hAnsi="Times New Roman" w:cs="Times New Roman"/>
          <w:sz w:val="24"/>
          <w:szCs w:val="24"/>
        </w:rPr>
        <w:t>poz. 1129</w:t>
      </w:r>
      <w:r w:rsidRPr="00BF4EF7">
        <w:rPr>
          <w:rFonts w:ascii="Times New Roman" w:hAnsi="Times New Roman" w:cs="Times New Roman"/>
          <w:sz w:val="24"/>
          <w:szCs w:val="24"/>
        </w:rPr>
        <w:t xml:space="preserve">), który obejmie: </w:t>
      </w:r>
    </w:p>
    <w:p w14:paraId="2F4D6217"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a) Projekt zagospodarowania terenu w branżach: architektura, sanitarna, elektryczna,</w:t>
      </w:r>
    </w:p>
    <w:p w14:paraId="46B8CE5E"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b) Projekt architektoniczno-budowlany w branżach: architektura, konstrukcja, sanitarna, elektryczna, c) Wszystkie konieczne opinie i uzgodnienia, </w:t>
      </w:r>
    </w:p>
    <w:p w14:paraId="3AD1C6F6"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Dodatkowe czynności formalnoprawne na tym etapie: </w:t>
      </w:r>
    </w:p>
    <w:p w14:paraId="1CCAAAE7"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a) Uzyskanie stosownej mapy, </w:t>
      </w:r>
    </w:p>
    <w:p w14:paraId="260B2A19"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b) Dokonanie stosownego zgłoszenia lub uzyskanie w imieniu Zamawiającego decyzji pozwolenia na budowę.</w:t>
      </w:r>
    </w:p>
    <w:p w14:paraId="155AD42E"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 1.2.2 Specyfikacje techniczne wykonania i odbioru robót budowlanych (STWIORB),</w:t>
      </w:r>
    </w:p>
    <w:p w14:paraId="588AAD0B"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 1.2.3 Projekty wykonawcze branżowe, </w:t>
      </w:r>
    </w:p>
    <w:p w14:paraId="5B1D7202"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1.2.4 Dokumentacja powykonawcza branżowa – do przekazania Zamawiającemu przed procedurami odbiorowymi. Dokumentację powykonawczą budowy w rozumieniu Prawa Budowlanego i Kontraktu stanowią:</w:t>
      </w:r>
    </w:p>
    <w:p w14:paraId="13ABAFF7"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 a) Projekt Budowlany, Kontraktowe Rysunki Robót, Warunki Wykonania i odbioru robót oraz Dokumenty Wykonawcy z naniesionymi zmianami dokonanymi w toku wykonywania Robót, </w:t>
      </w:r>
    </w:p>
    <w:p w14:paraId="3C8A4629"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b) Geodezyjna dokumentacja powykonawcza zawierająca dokumentację geodezyjną sporządzoną na poszczególnych etapach budowy oraz geodezyjną inwentaryzację powykonawczą wraz z kopią aktualnej mapy zasadniczej terenu,</w:t>
      </w:r>
    </w:p>
    <w:p w14:paraId="1FB26BE9"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 </w:t>
      </w:r>
    </w:p>
    <w:p w14:paraId="1AE29B65" w14:textId="77777777" w:rsidR="00BF4EF7" w:rsidRPr="00BF4EF7" w:rsidRDefault="00BF4EF7" w:rsidP="00BF4EF7">
      <w:pPr>
        <w:jc w:val="center"/>
        <w:rPr>
          <w:rFonts w:ascii="Times New Roman" w:hAnsi="Times New Roman" w:cs="Times New Roman"/>
          <w:sz w:val="24"/>
          <w:szCs w:val="24"/>
        </w:rPr>
      </w:pPr>
      <w:r w:rsidRPr="00BF4EF7">
        <w:rPr>
          <w:rFonts w:ascii="Times New Roman" w:hAnsi="Times New Roman" w:cs="Times New Roman"/>
          <w:sz w:val="24"/>
          <w:szCs w:val="24"/>
        </w:rPr>
        <w:lastRenderedPageBreak/>
        <w:t>- 4 -</w:t>
      </w:r>
    </w:p>
    <w:p w14:paraId="02702BB1" w14:textId="77777777" w:rsidR="00BF4EF7" w:rsidRPr="00BF4EF7" w:rsidRDefault="00BF4EF7" w:rsidP="00BF4EF7">
      <w:pPr>
        <w:rPr>
          <w:rFonts w:ascii="Times New Roman" w:hAnsi="Times New Roman" w:cs="Times New Roman"/>
          <w:sz w:val="24"/>
          <w:szCs w:val="24"/>
        </w:rPr>
      </w:pPr>
    </w:p>
    <w:p w14:paraId="2448C90B"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c) W przypadku konieczności uzyskania Decyzji o Pozwoleniu na Budowę: Oryginał dziennika budowy wraz z oświadczeniami Wykonawcy (kierownika budowy): </w:t>
      </w:r>
    </w:p>
    <w:p w14:paraId="17557721"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 o zgodności wykonania obiektu budowlanego z projektem budowlanym i warunkami pozwolenia na budowę, przepisami i obowiązującymi Polskimi Normami, </w:t>
      </w:r>
    </w:p>
    <w:p w14:paraId="44C7E615"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 o doprowadzeniu do należytego stanu i porządku terenu budowy, a także, w razie korzystania z ulicy, sąsiedniej nieruchomości, budynku lub lokalu, o właściwym zagospodarowaniu terenów przyległych, jeżeli eksploatacja wybudowanego obiektu jest uzależniona od ich odpowiedniego zagospodarowania. </w:t>
      </w:r>
    </w:p>
    <w:p w14:paraId="43D29D34"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1.3 Zakres prac budowlano-montażowych </w:t>
      </w:r>
    </w:p>
    <w:p w14:paraId="01E5AB1C"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Zakres prac budowlano-montażowych związanych z realizacją zadania będzie w zawierał następujące elementy: </w:t>
      </w:r>
    </w:p>
    <w:p w14:paraId="62E21521"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1. Rozbiórka i przełożenie istniejącego ogrodzenia</w:t>
      </w:r>
    </w:p>
    <w:p w14:paraId="16518988"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2. Prace ziemne </w:t>
      </w:r>
    </w:p>
    <w:p w14:paraId="5115D828"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3. Wykonanie przyłączy: wodociągowego, sanitarnego i energetycznego </w:t>
      </w:r>
    </w:p>
    <w:p w14:paraId="4E1267BF"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4. Roboty fundamentowe </w:t>
      </w:r>
    </w:p>
    <w:p w14:paraId="3322F5D6"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5. Dostawa i montaż toalety kontenerowej wraz z pełną konfiguracją </w:t>
      </w:r>
    </w:p>
    <w:p w14:paraId="5F3DD859"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6. Wykonanie zagospodarowania terenu wraz z dojściami </w:t>
      </w:r>
    </w:p>
    <w:p w14:paraId="62A1C4B8"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7. Wykonanie oznakowania zgodnie z projektem organizacji ruchu</w:t>
      </w:r>
    </w:p>
    <w:p w14:paraId="7304A061" w14:textId="77777777" w:rsidR="00BF4EF7" w:rsidRPr="00BF4EF7" w:rsidRDefault="00BF4EF7" w:rsidP="00BF4EF7">
      <w:pPr>
        <w:rPr>
          <w:rFonts w:ascii="Times New Roman" w:hAnsi="Times New Roman" w:cs="Times New Roman"/>
          <w:b/>
          <w:sz w:val="24"/>
          <w:szCs w:val="24"/>
          <w:u w:val="single"/>
        </w:rPr>
      </w:pPr>
      <w:r w:rsidRPr="00BF4EF7">
        <w:rPr>
          <w:rFonts w:ascii="Times New Roman" w:hAnsi="Times New Roman" w:cs="Times New Roman"/>
          <w:b/>
          <w:sz w:val="24"/>
          <w:szCs w:val="24"/>
          <w:u w:val="single"/>
        </w:rPr>
        <w:t xml:space="preserve">2. Podstawa opracowania programu </w:t>
      </w:r>
    </w:p>
    <w:p w14:paraId="1389ABC4"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a) Rozporządzenie Ministra Infrastruktury z dnia 12 kwietnia 2002 r. w sprawie warunków technicznych, jakim powinny odpowiadać budynki i ich usytuowanie (Dz. U. z 2002r. Nr 75, poz. 690 z późn. zmianami), </w:t>
      </w:r>
    </w:p>
    <w:p w14:paraId="238F41DE" w14:textId="66A9F57F"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b) Ustawa z dnia 7 lipca 1994 r. Prawo budowlane </w:t>
      </w:r>
      <w:r w:rsidRPr="0051165C">
        <w:rPr>
          <w:rFonts w:ascii="Times New Roman" w:hAnsi="Times New Roman" w:cs="Times New Roman"/>
          <w:sz w:val="24"/>
          <w:szCs w:val="24"/>
        </w:rPr>
        <w:t>(</w:t>
      </w:r>
      <w:r w:rsidR="0051165C" w:rsidRPr="0051165C">
        <w:rPr>
          <w:rFonts w:ascii="Times New Roman" w:hAnsi="Times New Roman"/>
          <w:sz w:val="24"/>
          <w:szCs w:val="24"/>
        </w:rPr>
        <w:t>Dz. U. z 2020 r. poz. 1333</w:t>
      </w:r>
      <w:r w:rsidRPr="0051165C">
        <w:rPr>
          <w:rFonts w:ascii="Times New Roman" w:hAnsi="Times New Roman" w:cs="Times New Roman"/>
          <w:sz w:val="24"/>
          <w:szCs w:val="24"/>
        </w:rPr>
        <w:t>) i</w:t>
      </w:r>
      <w:r w:rsidRPr="00BF4EF7">
        <w:rPr>
          <w:rFonts w:ascii="Times New Roman" w:hAnsi="Times New Roman" w:cs="Times New Roman"/>
          <w:sz w:val="24"/>
          <w:szCs w:val="24"/>
        </w:rPr>
        <w:t xml:space="preserve"> wszystkimi wydanymi na jej podstawie aktami wykonawczymi,</w:t>
      </w:r>
    </w:p>
    <w:p w14:paraId="49DE95F3" w14:textId="381EE212"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c) Rozporządzenie Ministra Infrastruktury z dnia 2 września 2004 r. w sprawie szczegółowego zakresu i formy dokumentacji projektowej, specyfikacji technicznych wykonania i odbioru robót budowlanych oraz programu funkcjonalno - użytkowego (</w:t>
      </w:r>
      <w:r w:rsidR="009D572A">
        <w:rPr>
          <w:rFonts w:ascii="Times New Roman" w:hAnsi="Times New Roman" w:cs="Times New Roman"/>
          <w:sz w:val="24"/>
          <w:szCs w:val="24"/>
        </w:rPr>
        <w:t xml:space="preserve">tekst jednolity: </w:t>
      </w:r>
      <w:r w:rsidRPr="00BF4EF7">
        <w:rPr>
          <w:rFonts w:ascii="Times New Roman" w:hAnsi="Times New Roman" w:cs="Times New Roman"/>
          <w:sz w:val="24"/>
          <w:szCs w:val="24"/>
        </w:rPr>
        <w:t>Dz.U. z 20</w:t>
      </w:r>
      <w:r w:rsidR="00C9053C">
        <w:rPr>
          <w:rFonts w:ascii="Times New Roman" w:hAnsi="Times New Roman" w:cs="Times New Roman"/>
          <w:sz w:val="24"/>
          <w:szCs w:val="24"/>
        </w:rPr>
        <w:t>13</w:t>
      </w:r>
      <w:r w:rsidRPr="00BF4EF7">
        <w:rPr>
          <w:rFonts w:ascii="Times New Roman" w:hAnsi="Times New Roman" w:cs="Times New Roman"/>
          <w:sz w:val="24"/>
          <w:szCs w:val="24"/>
        </w:rPr>
        <w:t xml:space="preserve">, </w:t>
      </w:r>
      <w:r w:rsidR="00C9053C">
        <w:rPr>
          <w:rFonts w:ascii="Times New Roman" w:hAnsi="Times New Roman" w:cs="Times New Roman"/>
          <w:sz w:val="24"/>
          <w:szCs w:val="24"/>
        </w:rPr>
        <w:t>poz. 1129</w:t>
      </w:r>
      <w:r w:rsidRPr="00BF4EF7">
        <w:rPr>
          <w:rFonts w:ascii="Times New Roman" w:hAnsi="Times New Roman" w:cs="Times New Roman"/>
          <w:sz w:val="24"/>
          <w:szCs w:val="24"/>
        </w:rPr>
        <w:t xml:space="preserve">), </w:t>
      </w:r>
    </w:p>
    <w:p w14:paraId="7B2B5CDF"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d) Rozporządzenie Ministra Transportu, Budownictwa i Gospodarki Morskiej z dnia 25 kwietnia 2012 r. w sprawie szczegółowego zakresu i formy projektu budowlanego (Dz.U. z 2012 r.poz.462), </w:t>
      </w:r>
    </w:p>
    <w:p w14:paraId="4996CFCC"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e)  Rozporządzenie Ministra Infrastruktury z dnia 18 maja 2004r. w sprawie określenia metod i podstaw sporządzania kosztorysu inwestorskiego, obliczania planowanych kosztów prac </w:t>
      </w:r>
    </w:p>
    <w:p w14:paraId="39AE9775" w14:textId="77777777" w:rsidR="00BF4EF7" w:rsidRPr="00BF4EF7" w:rsidRDefault="00BF4EF7" w:rsidP="00BF4EF7">
      <w:pPr>
        <w:rPr>
          <w:rFonts w:ascii="Times New Roman" w:hAnsi="Times New Roman" w:cs="Times New Roman"/>
          <w:sz w:val="24"/>
          <w:szCs w:val="24"/>
        </w:rPr>
      </w:pPr>
    </w:p>
    <w:p w14:paraId="79F52EE1" w14:textId="77777777" w:rsidR="00BF4EF7" w:rsidRPr="00BF4EF7" w:rsidRDefault="00BF4EF7" w:rsidP="00BF4EF7">
      <w:pPr>
        <w:jc w:val="center"/>
        <w:rPr>
          <w:rFonts w:ascii="Times New Roman" w:hAnsi="Times New Roman" w:cs="Times New Roman"/>
          <w:sz w:val="24"/>
          <w:szCs w:val="24"/>
        </w:rPr>
      </w:pPr>
      <w:r w:rsidRPr="00BF4EF7">
        <w:rPr>
          <w:rFonts w:ascii="Times New Roman" w:hAnsi="Times New Roman" w:cs="Times New Roman"/>
          <w:sz w:val="24"/>
          <w:szCs w:val="24"/>
        </w:rPr>
        <w:lastRenderedPageBreak/>
        <w:t>- 5 -</w:t>
      </w:r>
    </w:p>
    <w:p w14:paraId="4E14639A"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projektowych oraz planowanych kosztów robót budowlanych określonych w programie funkcjonalno - użytkowym (Dz. U.2004 nr 130 poz.1389), </w:t>
      </w:r>
    </w:p>
    <w:p w14:paraId="7F3DDA24" w14:textId="77777777" w:rsidR="00BF4EF7" w:rsidRPr="00BF4EF7" w:rsidRDefault="00BF4EF7" w:rsidP="00BF4EF7">
      <w:pPr>
        <w:rPr>
          <w:rFonts w:ascii="Times New Roman" w:hAnsi="Times New Roman" w:cs="Times New Roman"/>
          <w:b/>
          <w:sz w:val="24"/>
          <w:szCs w:val="24"/>
          <w:u w:val="single"/>
        </w:rPr>
      </w:pPr>
      <w:r w:rsidRPr="00BF4EF7">
        <w:rPr>
          <w:rFonts w:ascii="Times New Roman" w:hAnsi="Times New Roman" w:cs="Times New Roman"/>
          <w:b/>
          <w:sz w:val="24"/>
          <w:szCs w:val="24"/>
          <w:u w:val="single"/>
        </w:rPr>
        <w:t>3. Lokalizacja toalety</w:t>
      </w:r>
    </w:p>
    <w:p w14:paraId="02E6970F"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Toaleta ma być zlokalizowana na działce, której właścicielem jest gmina Kluczbork nr 39/8 w północno- zachodniej jej części w miejscowości Ligota Górna. Działka uzbrojona jest w instalację wody, kanalizacji sanitarnej ciśnieniowej i instalacje elektryczną. Na działce znajduje się budynek biurowy, z którego to budynku można będzie zaopatrzyć się w energię elektryczną. Działka jest ogrodzona, zlokalizowana jest pomiędzy plażą miejską od strony południowej a parkingiem od strony północnej. Działka jest ogrodzona ogrodzeniem panelowym na słupkach stalowych z betonowym prefabrykowanym cokołem. Ogrodzenie należy tak przebudować, aby zapewnić dostęp dla użytkowników od strony parkingu. </w:t>
      </w:r>
    </w:p>
    <w:p w14:paraId="633DD737"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3.1 Dokumentacja fotograficzna – lokalizacji toalety na działce</w:t>
      </w:r>
    </w:p>
    <w:p w14:paraId="56763EBC"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noProof/>
          <w:sz w:val="24"/>
          <w:szCs w:val="24"/>
          <w:lang w:eastAsia="pl-PL"/>
        </w:rPr>
        <w:drawing>
          <wp:inline distT="0" distB="0" distL="0" distR="0" wp14:anchorId="4DBDCBCF" wp14:editId="0540A2B0">
            <wp:extent cx="4876800" cy="3238500"/>
            <wp:effectExtent l="19050" t="0" r="0" b="0"/>
            <wp:docPr id="1" name="Obraz 1" descr="C:\Users\pc\AppData\Local\Temp\Temp1_zdjęcia .zip\DSC_03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c\AppData\Local\Temp\Temp1_zdjęcia .zip\DSC_0318.JPG"/>
                    <pic:cNvPicPr>
                      <a:picLocks noChangeAspect="1" noChangeArrowheads="1"/>
                    </pic:cNvPicPr>
                  </pic:nvPicPr>
                  <pic:blipFill>
                    <a:blip r:embed="rId5" cstate="print"/>
                    <a:srcRect/>
                    <a:stretch>
                      <a:fillRect/>
                    </a:stretch>
                  </pic:blipFill>
                  <pic:spPr bwMode="auto">
                    <a:xfrm>
                      <a:off x="0" y="0"/>
                      <a:ext cx="4876800" cy="3238500"/>
                    </a:xfrm>
                    <a:prstGeom prst="rect">
                      <a:avLst/>
                    </a:prstGeom>
                    <a:noFill/>
                    <a:ln w="9525">
                      <a:noFill/>
                      <a:miter lim="800000"/>
                      <a:headEnd/>
                      <a:tailEnd/>
                    </a:ln>
                  </pic:spPr>
                </pic:pic>
              </a:graphicData>
            </a:graphic>
          </wp:inline>
        </w:drawing>
      </w:r>
    </w:p>
    <w:p w14:paraId="11519667"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noProof/>
          <w:sz w:val="24"/>
          <w:szCs w:val="24"/>
          <w:lang w:eastAsia="pl-PL"/>
        </w:rPr>
        <w:lastRenderedPageBreak/>
        <w:drawing>
          <wp:inline distT="0" distB="0" distL="0" distR="0" wp14:anchorId="1BADEF4A" wp14:editId="7AC1A9F1">
            <wp:extent cx="4876800" cy="3238500"/>
            <wp:effectExtent l="19050" t="0" r="0" b="0"/>
            <wp:docPr id="2" name="Obraz 2" descr="C:\Users\pc\AppData\Local\Temp\Temp1_zdjęcia .zip\DSC_03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pc\AppData\Local\Temp\Temp1_zdjęcia .zip\DSC_0321.JPG"/>
                    <pic:cNvPicPr>
                      <a:picLocks noChangeAspect="1" noChangeArrowheads="1"/>
                    </pic:cNvPicPr>
                  </pic:nvPicPr>
                  <pic:blipFill>
                    <a:blip r:embed="rId6" cstate="print"/>
                    <a:srcRect/>
                    <a:stretch>
                      <a:fillRect/>
                    </a:stretch>
                  </pic:blipFill>
                  <pic:spPr bwMode="auto">
                    <a:xfrm>
                      <a:off x="0" y="0"/>
                      <a:ext cx="4876800" cy="3238500"/>
                    </a:xfrm>
                    <a:prstGeom prst="rect">
                      <a:avLst/>
                    </a:prstGeom>
                    <a:noFill/>
                    <a:ln w="9525">
                      <a:noFill/>
                      <a:miter lim="800000"/>
                      <a:headEnd/>
                      <a:tailEnd/>
                    </a:ln>
                  </pic:spPr>
                </pic:pic>
              </a:graphicData>
            </a:graphic>
          </wp:inline>
        </w:drawing>
      </w:r>
    </w:p>
    <w:p w14:paraId="0203BAAC"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noProof/>
          <w:sz w:val="24"/>
          <w:szCs w:val="24"/>
          <w:lang w:eastAsia="pl-PL"/>
        </w:rPr>
        <w:drawing>
          <wp:inline distT="0" distB="0" distL="0" distR="0" wp14:anchorId="72A18E5D" wp14:editId="3ADF83E4">
            <wp:extent cx="4876800" cy="3238500"/>
            <wp:effectExtent l="19050" t="0" r="0" b="0"/>
            <wp:docPr id="3" name="Obraz 3" descr="C:\Users\pc\AppData\Local\Temp\Temp1_zdjęcia .zip\DSC_03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pc\AppData\Local\Temp\Temp1_zdjęcia .zip\DSC_0324.JPG"/>
                    <pic:cNvPicPr>
                      <a:picLocks noChangeAspect="1" noChangeArrowheads="1"/>
                    </pic:cNvPicPr>
                  </pic:nvPicPr>
                  <pic:blipFill>
                    <a:blip r:embed="rId7" cstate="print"/>
                    <a:srcRect/>
                    <a:stretch>
                      <a:fillRect/>
                    </a:stretch>
                  </pic:blipFill>
                  <pic:spPr bwMode="auto">
                    <a:xfrm>
                      <a:off x="0" y="0"/>
                      <a:ext cx="4876800" cy="3238500"/>
                    </a:xfrm>
                    <a:prstGeom prst="rect">
                      <a:avLst/>
                    </a:prstGeom>
                    <a:noFill/>
                    <a:ln w="9525">
                      <a:noFill/>
                      <a:miter lim="800000"/>
                      <a:headEnd/>
                      <a:tailEnd/>
                    </a:ln>
                  </pic:spPr>
                </pic:pic>
              </a:graphicData>
            </a:graphic>
          </wp:inline>
        </w:drawing>
      </w:r>
    </w:p>
    <w:p w14:paraId="641D1660"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noProof/>
          <w:sz w:val="24"/>
          <w:szCs w:val="24"/>
          <w:lang w:eastAsia="pl-PL"/>
        </w:rPr>
        <w:lastRenderedPageBreak/>
        <w:drawing>
          <wp:inline distT="0" distB="0" distL="0" distR="0" wp14:anchorId="2BD39048" wp14:editId="6E52D473">
            <wp:extent cx="4876800" cy="3238500"/>
            <wp:effectExtent l="19050" t="0" r="0" b="0"/>
            <wp:docPr id="4" name="Obraz 4" descr="C:\Users\pc\AppData\Local\Temp\Temp1_zdjęcia .zip\DSC_03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c\AppData\Local\Temp\Temp1_zdjęcia .zip\DSC_0325.JPG"/>
                    <pic:cNvPicPr>
                      <a:picLocks noChangeAspect="1" noChangeArrowheads="1"/>
                    </pic:cNvPicPr>
                  </pic:nvPicPr>
                  <pic:blipFill>
                    <a:blip r:embed="rId8" cstate="print"/>
                    <a:srcRect/>
                    <a:stretch>
                      <a:fillRect/>
                    </a:stretch>
                  </pic:blipFill>
                  <pic:spPr bwMode="auto">
                    <a:xfrm>
                      <a:off x="0" y="0"/>
                      <a:ext cx="4876800" cy="3238500"/>
                    </a:xfrm>
                    <a:prstGeom prst="rect">
                      <a:avLst/>
                    </a:prstGeom>
                    <a:noFill/>
                    <a:ln w="9525">
                      <a:noFill/>
                      <a:miter lim="800000"/>
                      <a:headEnd/>
                      <a:tailEnd/>
                    </a:ln>
                  </pic:spPr>
                </pic:pic>
              </a:graphicData>
            </a:graphic>
          </wp:inline>
        </w:drawing>
      </w:r>
    </w:p>
    <w:p w14:paraId="4AF03C11"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noProof/>
          <w:sz w:val="24"/>
          <w:szCs w:val="24"/>
          <w:lang w:eastAsia="pl-PL"/>
        </w:rPr>
        <w:drawing>
          <wp:inline distT="0" distB="0" distL="0" distR="0" wp14:anchorId="7AAD25C0" wp14:editId="5F8E3F31">
            <wp:extent cx="4876800" cy="3238500"/>
            <wp:effectExtent l="19050" t="0" r="0" b="0"/>
            <wp:docPr id="5" name="Obraz 5" descr="C:\Users\pc\AppData\Local\Temp\Temp1_zdjęcia  (1).zip\DSC_03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pc\AppData\Local\Temp\Temp1_zdjęcia  (1).zip\DSC_0327.JPG"/>
                    <pic:cNvPicPr>
                      <a:picLocks noChangeAspect="1" noChangeArrowheads="1"/>
                    </pic:cNvPicPr>
                  </pic:nvPicPr>
                  <pic:blipFill>
                    <a:blip r:embed="rId9" cstate="print"/>
                    <a:srcRect/>
                    <a:stretch>
                      <a:fillRect/>
                    </a:stretch>
                  </pic:blipFill>
                  <pic:spPr bwMode="auto">
                    <a:xfrm>
                      <a:off x="0" y="0"/>
                      <a:ext cx="4876800" cy="3238500"/>
                    </a:xfrm>
                    <a:prstGeom prst="rect">
                      <a:avLst/>
                    </a:prstGeom>
                    <a:noFill/>
                    <a:ln w="9525">
                      <a:noFill/>
                      <a:miter lim="800000"/>
                      <a:headEnd/>
                      <a:tailEnd/>
                    </a:ln>
                  </pic:spPr>
                </pic:pic>
              </a:graphicData>
            </a:graphic>
          </wp:inline>
        </w:drawing>
      </w:r>
    </w:p>
    <w:p w14:paraId="7D3D24D3" w14:textId="77777777" w:rsidR="00BF4EF7" w:rsidRPr="00BF4EF7" w:rsidRDefault="00BF4EF7" w:rsidP="00BF4EF7">
      <w:pPr>
        <w:rPr>
          <w:rFonts w:ascii="Times New Roman" w:hAnsi="Times New Roman" w:cs="Times New Roman"/>
          <w:sz w:val="24"/>
          <w:szCs w:val="24"/>
        </w:rPr>
      </w:pPr>
    </w:p>
    <w:p w14:paraId="2DBAABE3"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3.2. Zapisy Miejscowego Planu Zagospodarowania Przestrzennego dla przedmiotowej działki</w:t>
      </w:r>
    </w:p>
    <w:p w14:paraId="6D60F968"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W MPZP teren oznaczony jest  jako US -9</w:t>
      </w:r>
    </w:p>
    <w:p w14:paraId="3C4CF1BC"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Tekst  MPZP </w:t>
      </w:r>
      <w:hyperlink r:id="rId10" w:history="1">
        <w:r w:rsidRPr="00BF4EF7">
          <w:rPr>
            <w:rFonts w:ascii="Times New Roman" w:hAnsi="Times New Roman" w:cs="Times New Roman"/>
            <w:color w:val="0000FF"/>
            <w:sz w:val="24"/>
            <w:szCs w:val="24"/>
            <w:u w:val="single"/>
          </w:rPr>
          <w:t>plik,11124,zmiana-mpzp-ligota-zamecka-i-ligota-gorna-cz-poludniowa-tekst-jednolity-08-2020-r-pdf.pdf (kluczbork.eu)</w:t>
        </w:r>
      </w:hyperlink>
    </w:p>
    <w:p w14:paraId="6EE282F3" w14:textId="77777777" w:rsidR="00BF4EF7" w:rsidRPr="00BF4EF7" w:rsidRDefault="00BF4EF7" w:rsidP="00BF4EF7">
      <w:pPr>
        <w:rPr>
          <w:rFonts w:ascii="Times New Roman" w:hAnsi="Times New Roman" w:cs="Times New Roman"/>
          <w:sz w:val="24"/>
          <w:szCs w:val="24"/>
        </w:rPr>
      </w:pPr>
    </w:p>
    <w:p w14:paraId="02C69353" w14:textId="77777777" w:rsidR="00BF4EF7" w:rsidRPr="00BF4EF7" w:rsidRDefault="00BF4EF7" w:rsidP="00BF4EF7">
      <w:pPr>
        <w:rPr>
          <w:rFonts w:ascii="Times New Roman" w:hAnsi="Times New Roman" w:cs="Times New Roman"/>
          <w:sz w:val="24"/>
          <w:szCs w:val="24"/>
        </w:rPr>
      </w:pPr>
    </w:p>
    <w:p w14:paraId="170E9220" w14:textId="77777777" w:rsidR="00BF4EF7" w:rsidRPr="00BF4EF7" w:rsidRDefault="00BF4EF7" w:rsidP="00BF4EF7">
      <w:pPr>
        <w:rPr>
          <w:rFonts w:ascii="Times New Roman" w:hAnsi="Times New Roman" w:cs="Times New Roman"/>
          <w:sz w:val="24"/>
          <w:szCs w:val="24"/>
        </w:rPr>
      </w:pPr>
    </w:p>
    <w:p w14:paraId="2508873B" w14:textId="77777777" w:rsidR="00BF4EF7" w:rsidRPr="00BF4EF7" w:rsidRDefault="00BF4EF7" w:rsidP="00BF4EF7">
      <w:pPr>
        <w:jc w:val="center"/>
        <w:rPr>
          <w:rFonts w:ascii="Times New Roman" w:hAnsi="Times New Roman" w:cs="Times New Roman"/>
          <w:sz w:val="24"/>
          <w:szCs w:val="24"/>
        </w:rPr>
      </w:pPr>
      <w:r w:rsidRPr="00BF4EF7">
        <w:rPr>
          <w:rFonts w:ascii="Times New Roman" w:hAnsi="Times New Roman" w:cs="Times New Roman"/>
          <w:sz w:val="24"/>
          <w:szCs w:val="24"/>
        </w:rPr>
        <w:lastRenderedPageBreak/>
        <w:t>- 8 –</w:t>
      </w:r>
    </w:p>
    <w:p w14:paraId="5338B65A" w14:textId="77777777" w:rsidR="00BF4EF7" w:rsidRPr="00BF4EF7" w:rsidRDefault="00BF4EF7" w:rsidP="00BF4EF7">
      <w:pPr>
        <w:jc w:val="center"/>
        <w:rPr>
          <w:rFonts w:ascii="Times New Roman" w:hAnsi="Times New Roman" w:cs="Times New Roman"/>
          <w:sz w:val="24"/>
          <w:szCs w:val="24"/>
        </w:rPr>
      </w:pPr>
      <w:r w:rsidRPr="00BF4EF7">
        <w:rPr>
          <w:rFonts w:ascii="Times New Roman" w:hAnsi="Times New Roman" w:cs="Times New Roman"/>
          <w:b/>
          <w:sz w:val="24"/>
          <w:szCs w:val="24"/>
          <w:u w:val="single"/>
        </w:rPr>
        <w:t>4. Szczegółowe wytyczne, jakie powinien spełniać obiekt</w:t>
      </w:r>
    </w:p>
    <w:p w14:paraId="41B88552" w14:textId="77777777" w:rsidR="00BF4EF7" w:rsidRPr="00BF4EF7" w:rsidRDefault="00BF4EF7" w:rsidP="00BF4EF7">
      <w:pPr>
        <w:suppressAutoHyphens/>
        <w:spacing w:after="0" w:line="240" w:lineRule="auto"/>
        <w:rPr>
          <w:rFonts w:ascii="Times New Roman" w:eastAsia="SimSun" w:hAnsi="Times New Roman" w:cs="Times New Roman"/>
          <w:kern w:val="2"/>
          <w:sz w:val="24"/>
          <w:szCs w:val="24"/>
          <w:lang w:eastAsia="zh-CN" w:bidi="hi-IN"/>
        </w:rPr>
      </w:pPr>
      <w:r w:rsidRPr="00BF4EF7">
        <w:rPr>
          <w:rFonts w:ascii="Times New Roman" w:eastAsia="SimSun" w:hAnsi="Times New Roman" w:cs="Times New Roman"/>
          <w:kern w:val="2"/>
          <w:sz w:val="24"/>
          <w:szCs w:val="24"/>
          <w:lang w:eastAsia="zh-CN" w:bidi="hi-IN"/>
        </w:rPr>
        <w:t xml:space="preserve">- obiekt wykonany, jako </w:t>
      </w:r>
      <w:r w:rsidRPr="00BF4EF7">
        <w:rPr>
          <w:rFonts w:ascii="Times New Roman" w:eastAsia="SimSun" w:hAnsi="Times New Roman" w:cs="Times New Roman"/>
          <w:bCs/>
          <w:kern w:val="2"/>
          <w:sz w:val="24"/>
          <w:szCs w:val="24"/>
          <w:lang w:eastAsia="zh-CN" w:bidi="hi-IN"/>
        </w:rPr>
        <w:t>kabina gotowa do montażu</w:t>
      </w:r>
      <w:r w:rsidRPr="00BF4EF7">
        <w:rPr>
          <w:rFonts w:ascii="Times New Roman" w:eastAsia="SimSun" w:hAnsi="Times New Roman" w:cs="Times New Roman"/>
          <w:kern w:val="2"/>
          <w:sz w:val="24"/>
          <w:szCs w:val="24"/>
          <w:lang w:eastAsia="zh-CN" w:bidi="hi-IN"/>
        </w:rPr>
        <w:t xml:space="preserve"> na wcześniej przygotowanym fundamencie, ze wszystkimi instalacjami do podłączenia w trakcie posadowienia toalety</w:t>
      </w:r>
    </w:p>
    <w:p w14:paraId="5EDF6079" w14:textId="77777777" w:rsidR="00BF4EF7" w:rsidRPr="00BF4EF7" w:rsidRDefault="00BF4EF7" w:rsidP="00BF4EF7">
      <w:pPr>
        <w:suppressAutoHyphens/>
        <w:spacing w:after="0" w:line="240" w:lineRule="auto"/>
        <w:rPr>
          <w:rFonts w:ascii="Times New Roman" w:eastAsia="SimSun" w:hAnsi="Times New Roman" w:cs="Times New Roman"/>
          <w:kern w:val="2"/>
          <w:sz w:val="24"/>
          <w:szCs w:val="24"/>
          <w:lang w:eastAsia="zh-CN" w:bidi="hi-IN"/>
        </w:rPr>
      </w:pPr>
      <w:r w:rsidRPr="00BF4EF7">
        <w:rPr>
          <w:rFonts w:ascii="Times New Roman" w:eastAsia="SimSun" w:hAnsi="Times New Roman" w:cs="Times New Roman"/>
          <w:kern w:val="2"/>
          <w:sz w:val="24"/>
          <w:szCs w:val="24"/>
          <w:lang w:eastAsia="zh-CN" w:bidi="hi-IN"/>
        </w:rPr>
        <w:t xml:space="preserve">- wykonany z materiałów dopuszczonych do zastosowania w budownictwie, </w:t>
      </w:r>
    </w:p>
    <w:p w14:paraId="3A84D8F3" w14:textId="77777777" w:rsidR="00BF4EF7" w:rsidRPr="00BF4EF7" w:rsidRDefault="00BF4EF7" w:rsidP="00BF4EF7">
      <w:pPr>
        <w:suppressAutoHyphens/>
        <w:spacing w:after="0" w:line="240" w:lineRule="auto"/>
        <w:rPr>
          <w:rFonts w:ascii="Times New Roman" w:eastAsia="SimSun" w:hAnsi="Times New Roman" w:cs="Times New Roman"/>
          <w:kern w:val="2"/>
          <w:sz w:val="24"/>
          <w:szCs w:val="24"/>
          <w:lang w:eastAsia="zh-CN" w:bidi="hi-IN"/>
        </w:rPr>
      </w:pPr>
      <w:r w:rsidRPr="00BF4EF7">
        <w:rPr>
          <w:rFonts w:ascii="Times New Roman" w:eastAsia="SimSun" w:hAnsi="Times New Roman" w:cs="Times New Roman"/>
          <w:kern w:val="2"/>
          <w:sz w:val="24"/>
          <w:szCs w:val="24"/>
          <w:lang w:eastAsia="zh-CN" w:bidi="hi-IN"/>
        </w:rPr>
        <w:t xml:space="preserve">- wykonany zgodnie z obowiązującymi przepisami prawa budowlanego i norm obowiązujących </w:t>
      </w:r>
      <w:r w:rsidRPr="00BF4EF7">
        <w:rPr>
          <w:rFonts w:ascii="Times New Roman" w:eastAsia="Calibri" w:hAnsi="Times New Roman" w:cs="Times New Roman"/>
          <w:kern w:val="2"/>
          <w:sz w:val="24"/>
          <w:szCs w:val="24"/>
          <w:lang w:eastAsia="zh-CN" w:bidi="hi-IN"/>
        </w:rPr>
        <w:t>w</w:t>
      </w:r>
      <w:r w:rsidRPr="00BF4EF7">
        <w:rPr>
          <w:rFonts w:ascii="Times New Roman" w:eastAsia="SimSun" w:hAnsi="Times New Roman" w:cs="Times New Roman"/>
          <w:kern w:val="2"/>
          <w:sz w:val="24"/>
          <w:szCs w:val="24"/>
          <w:lang w:eastAsia="zh-CN" w:bidi="hi-IN"/>
        </w:rPr>
        <w:t xml:space="preserve"> budownictwie</w:t>
      </w:r>
      <w:r w:rsidRPr="00BF4EF7">
        <w:rPr>
          <w:rFonts w:ascii="Times New Roman" w:eastAsia="SimSun" w:hAnsi="Times New Roman" w:cs="Times New Roman"/>
          <w:kern w:val="2"/>
          <w:sz w:val="24"/>
          <w:szCs w:val="24"/>
          <w:lang w:eastAsia="zh-CN" w:bidi="hi-IN"/>
        </w:rPr>
        <w:tab/>
      </w:r>
      <w:r w:rsidRPr="00BF4EF7">
        <w:rPr>
          <w:rFonts w:ascii="Times New Roman" w:eastAsia="SimSun" w:hAnsi="Times New Roman" w:cs="Times New Roman"/>
          <w:kern w:val="2"/>
          <w:sz w:val="24"/>
          <w:szCs w:val="24"/>
          <w:lang w:eastAsia="zh-CN" w:bidi="hi-IN"/>
        </w:rPr>
        <w:tab/>
      </w:r>
    </w:p>
    <w:p w14:paraId="1583B7B3" w14:textId="77777777" w:rsidR="00BF4EF7" w:rsidRPr="00BF4EF7" w:rsidRDefault="00BF4EF7" w:rsidP="00BF4EF7">
      <w:pPr>
        <w:suppressAutoHyphens/>
        <w:spacing w:after="0" w:line="240" w:lineRule="auto"/>
        <w:rPr>
          <w:rFonts w:ascii="Times New Roman" w:eastAsia="SimSun" w:hAnsi="Times New Roman" w:cs="Times New Roman"/>
          <w:kern w:val="2"/>
          <w:sz w:val="24"/>
          <w:szCs w:val="24"/>
          <w:lang w:eastAsia="zh-CN" w:bidi="hi-IN"/>
        </w:rPr>
      </w:pPr>
      <w:r w:rsidRPr="00BF4EF7">
        <w:rPr>
          <w:rFonts w:ascii="Times New Roman" w:eastAsia="SimSun" w:hAnsi="Times New Roman" w:cs="Times New Roman"/>
          <w:kern w:val="2"/>
          <w:sz w:val="24"/>
          <w:szCs w:val="24"/>
          <w:lang w:eastAsia="zh-CN" w:bidi="hi-IN"/>
        </w:rPr>
        <w:t>- użyte materiały i urządzenia powinny posiadać wszelkie wymagane atesty i certyfikaty</w:t>
      </w:r>
    </w:p>
    <w:p w14:paraId="792B0433" w14:textId="77777777" w:rsidR="00BF4EF7" w:rsidRPr="00BF4EF7" w:rsidRDefault="00BF4EF7" w:rsidP="00BF4EF7">
      <w:pPr>
        <w:suppressAutoHyphens/>
        <w:spacing w:after="0" w:line="240" w:lineRule="auto"/>
        <w:rPr>
          <w:rFonts w:ascii="Times New Roman" w:eastAsia="SimSun" w:hAnsi="Times New Roman" w:cs="Times New Roman"/>
          <w:kern w:val="2"/>
          <w:sz w:val="24"/>
          <w:szCs w:val="24"/>
          <w:lang w:eastAsia="zh-CN" w:bidi="hi-IN"/>
        </w:rPr>
      </w:pPr>
    </w:p>
    <w:p w14:paraId="024CFEE2" w14:textId="77777777" w:rsidR="00BF4EF7" w:rsidRPr="00BF4EF7" w:rsidRDefault="00BF4EF7" w:rsidP="00BF4EF7">
      <w:pPr>
        <w:suppressAutoHyphens/>
        <w:spacing w:after="0" w:line="240" w:lineRule="auto"/>
        <w:rPr>
          <w:rFonts w:ascii="Times New Roman" w:eastAsia="SimSun" w:hAnsi="Times New Roman" w:cs="Times New Roman"/>
          <w:kern w:val="2"/>
          <w:sz w:val="24"/>
          <w:szCs w:val="24"/>
          <w:lang w:eastAsia="zh-CN" w:bidi="hi-IN"/>
        </w:rPr>
      </w:pPr>
      <w:r w:rsidRPr="00BF4EF7">
        <w:rPr>
          <w:rFonts w:ascii="Times New Roman" w:eastAsia="SimSun" w:hAnsi="Times New Roman" w:cs="Times New Roman"/>
          <w:b/>
          <w:bCs/>
          <w:kern w:val="2"/>
          <w:sz w:val="24"/>
          <w:szCs w:val="24"/>
          <w:lang w:eastAsia="zh-CN" w:bidi="hi-IN"/>
        </w:rPr>
        <w:t xml:space="preserve">Toaleta powinna </w:t>
      </w:r>
      <w:r w:rsidRPr="00BF4EF7">
        <w:rPr>
          <w:rFonts w:ascii="Times New Roman" w:eastAsia="SimSun" w:hAnsi="Times New Roman" w:cs="Times New Roman"/>
          <w:kern w:val="2"/>
          <w:sz w:val="24"/>
          <w:szCs w:val="24"/>
          <w:lang w:eastAsia="zh-CN" w:bidi="hi-IN"/>
        </w:rPr>
        <w:t>składać się z 3 części: 2 kabiny użytkowe + 1 pomieszczenie serwisowe</w:t>
      </w:r>
    </w:p>
    <w:p w14:paraId="5EDADC5F" w14:textId="77777777" w:rsidR="00BF4EF7" w:rsidRPr="00BF4EF7" w:rsidRDefault="00BF4EF7" w:rsidP="00BF4EF7">
      <w:pPr>
        <w:suppressAutoHyphens/>
        <w:spacing w:after="0" w:line="240" w:lineRule="auto"/>
        <w:rPr>
          <w:rFonts w:ascii="Times New Roman" w:eastAsia="SimSun" w:hAnsi="Times New Roman" w:cs="Times New Roman"/>
          <w:kern w:val="2"/>
          <w:sz w:val="24"/>
          <w:szCs w:val="24"/>
          <w:lang w:eastAsia="zh-CN" w:bidi="hi-IN"/>
        </w:rPr>
      </w:pPr>
    </w:p>
    <w:p w14:paraId="0D45122B" w14:textId="77777777" w:rsidR="00BF4EF7" w:rsidRPr="00BF4EF7" w:rsidRDefault="00BF4EF7" w:rsidP="00BF4EF7">
      <w:pPr>
        <w:suppressAutoHyphens/>
        <w:spacing w:after="0" w:line="240" w:lineRule="auto"/>
        <w:rPr>
          <w:rFonts w:ascii="Times New Roman" w:eastAsia="SimSun" w:hAnsi="Times New Roman" w:cs="Times New Roman"/>
          <w:kern w:val="2"/>
          <w:sz w:val="24"/>
          <w:szCs w:val="24"/>
          <w:lang w:eastAsia="zh-CN" w:bidi="hi-IN"/>
        </w:rPr>
      </w:pPr>
      <w:r w:rsidRPr="00BF4EF7">
        <w:rPr>
          <w:rFonts w:ascii="Times New Roman" w:eastAsia="SimSun" w:hAnsi="Times New Roman" w:cs="Times New Roman"/>
          <w:b/>
          <w:bCs/>
          <w:kern w:val="2"/>
          <w:sz w:val="24"/>
          <w:szCs w:val="24"/>
          <w:lang w:eastAsia="zh-CN" w:bidi="hi-IN"/>
        </w:rPr>
        <w:t>Kabina przystosowana dla osób niepełnosprawnych:</w:t>
      </w:r>
    </w:p>
    <w:p w14:paraId="2DD6A415" w14:textId="77777777" w:rsidR="00BF4EF7" w:rsidRPr="00BF4EF7" w:rsidRDefault="00BF4EF7" w:rsidP="00BF4EF7">
      <w:pPr>
        <w:suppressAutoHyphens/>
        <w:spacing w:after="0" w:line="240" w:lineRule="auto"/>
        <w:rPr>
          <w:rFonts w:ascii="Times New Roman" w:eastAsia="SimSun" w:hAnsi="Times New Roman" w:cs="Times New Roman"/>
          <w:kern w:val="2"/>
          <w:sz w:val="24"/>
          <w:szCs w:val="24"/>
          <w:lang w:eastAsia="zh-CN" w:bidi="hi-IN"/>
        </w:rPr>
      </w:pPr>
      <w:r w:rsidRPr="00BF4EF7">
        <w:rPr>
          <w:rFonts w:ascii="Times New Roman" w:eastAsia="SimSun" w:hAnsi="Times New Roman" w:cs="Times New Roman"/>
          <w:kern w:val="2"/>
          <w:sz w:val="24"/>
          <w:szCs w:val="24"/>
          <w:lang w:eastAsia="zh-CN" w:bidi="hi-IN"/>
        </w:rPr>
        <w:t>- drzwi wejściowe w świetle 90 cm x 200 cm, zgodnie z aktualnymi normami</w:t>
      </w:r>
    </w:p>
    <w:p w14:paraId="1E6196C4" w14:textId="77777777" w:rsidR="00BF4EF7" w:rsidRPr="00BF4EF7" w:rsidRDefault="00BF4EF7" w:rsidP="00BF4EF7">
      <w:pPr>
        <w:suppressAutoHyphens/>
        <w:spacing w:after="0" w:line="240" w:lineRule="auto"/>
        <w:rPr>
          <w:rFonts w:ascii="Times New Roman" w:eastAsia="SimSun" w:hAnsi="Times New Roman" w:cs="Times New Roman"/>
          <w:kern w:val="2"/>
          <w:sz w:val="24"/>
          <w:szCs w:val="24"/>
          <w:lang w:eastAsia="zh-CN" w:bidi="hi-IN"/>
        </w:rPr>
      </w:pPr>
      <w:r w:rsidRPr="00BF4EF7">
        <w:rPr>
          <w:rFonts w:ascii="Times New Roman" w:eastAsia="SimSun" w:hAnsi="Times New Roman" w:cs="Times New Roman"/>
          <w:kern w:val="2"/>
          <w:sz w:val="24"/>
          <w:szCs w:val="24"/>
          <w:lang w:eastAsia="zh-CN" w:bidi="hi-IN"/>
        </w:rPr>
        <w:t>- przestrzeń manewrowa oparta na kole o średnicy 150 cm</w:t>
      </w:r>
    </w:p>
    <w:p w14:paraId="20E1AE94" w14:textId="77777777" w:rsidR="00BF4EF7" w:rsidRPr="00BF4EF7" w:rsidRDefault="00BF4EF7" w:rsidP="00BF4EF7">
      <w:pPr>
        <w:suppressAutoHyphens/>
        <w:spacing w:after="0" w:line="240" w:lineRule="auto"/>
        <w:rPr>
          <w:rFonts w:ascii="Times New Roman" w:eastAsia="SimSun" w:hAnsi="Times New Roman" w:cs="Times New Roman"/>
          <w:kern w:val="2"/>
          <w:sz w:val="24"/>
          <w:szCs w:val="24"/>
          <w:lang w:eastAsia="zh-CN" w:bidi="hi-IN"/>
        </w:rPr>
      </w:pPr>
      <w:r w:rsidRPr="00BF4EF7">
        <w:rPr>
          <w:rFonts w:ascii="Times New Roman" w:eastAsia="SimSun" w:hAnsi="Times New Roman" w:cs="Times New Roman"/>
          <w:kern w:val="2"/>
          <w:sz w:val="24"/>
          <w:szCs w:val="24"/>
          <w:lang w:eastAsia="zh-CN" w:bidi="hi-IN"/>
        </w:rPr>
        <w:t>- atestowane pochwyty oraz urządzenia sanitarne służące korzystaniu z toalety, rozmieszczone zgodnie z aktualnymi normami</w:t>
      </w:r>
    </w:p>
    <w:p w14:paraId="0CF32149" w14:textId="77777777" w:rsidR="00BF4EF7" w:rsidRPr="00BF4EF7" w:rsidRDefault="00BF4EF7" w:rsidP="00BF4EF7">
      <w:pPr>
        <w:suppressAutoHyphens/>
        <w:spacing w:after="0" w:line="240" w:lineRule="auto"/>
        <w:rPr>
          <w:rFonts w:ascii="Times New Roman" w:eastAsia="SimSun" w:hAnsi="Times New Roman" w:cs="Times New Roman"/>
          <w:kern w:val="2"/>
          <w:sz w:val="24"/>
          <w:szCs w:val="24"/>
          <w:lang w:eastAsia="zh-CN" w:bidi="hi-IN"/>
        </w:rPr>
      </w:pPr>
      <w:r w:rsidRPr="00BF4EF7">
        <w:rPr>
          <w:rFonts w:ascii="Times New Roman" w:eastAsia="SimSun" w:hAnsi="Times New Roman" w:cs="Times New Roman"/>
          <w:kern w:val="2"/>
          <w:sz w:val="24"/>
          <w:szCs w:val="24"/>
          <w:lang w:eastAsia="zh-CN" w:bidi="hi-IN"/>
        </w:rPr>
        <w:t>- do kabiny powinien prowadzić dojazd umożliwiający dostęp dla osób ze szczególnymi potrzebami</w:t>
      </w:r>
    </w:p>
    <w:p w14:paraId="6650A5DD" w14:textId="77777777" w:rsidR="00BF4EF7" w:rsidRPr="00BF4EF7" w:rsidRDefault="00BF4EF7" w:rsidP="00BF4EF7">
      <w:pPr>
        <w:suppressAutoHyphens/>
        <w:spacing w:after="0" w:line="240" w:lineRule="auto"/>
        <w:rPr>
          <w:rFonts w:ascii="Times New Roman" w:eastAsia="SimSun" w:hAnsi="Times New Roman" w:cs="Times New Roman"/>
          <w:kern w:val="2"/>
          <w:sz w:val="24"/>
          <w:szCs w:val="24"/>
          <w:lang w:eastAsia="zh-CN" w:bidi="hi-IN"/>
        </w:rPr>
      </w:pPr>
    </w:p>
    <w:p w14:paraId="3EF7FFE7" w14:textId="77777777" w:rsidR="00BF4EF7" w:rsidRPr="00BF4EF7" w:rsidRDefault="00BF4EF7" w:rsidP="00BF4EF7">
      <w:pPr>
        <w:suppressAutoHyphens/>
        <w:spacing w:after="0" w:line="240" w:lineRule="auto"/>
        <w:rPr>
          <w:rFonts w:ascii="Times New Roman" w:eastAsia="SimSun" w:hAnsi="Times New Roman" w:cs="Times New Roman"/>
          <w:kern w:val="2"/>
          <w:sz w:val="24"/>
          <w:szCs w:val="24"/>
          <w:lang w:eastAsia="zh-CN" w:bidi="hi-IN"/>
        </w:rPr>
      </w:pPr>
      <w:r w:rsidRPr="00BF4EF7">
        <w:rPr>
          <w:rFonts w:ascii="Times New Roman" w:eastAsia="SimSun" w:hAnsi="Times New Roman" w:cs="Times New Roman"/>
          <w:b/>
          <w:bCs/>
          <w:kern w:val="2"/>
          <w:sz w:val="24"/>
          <w:szCs w:val="24"/>
          <w:lang w:eastAsia="zh-CN" w:bidi="hi-IN"/>
        </w:rPr>
        <w:t>Konstrukcja toalety</w:t>
      </w:r>
      <w:r w:rsidRPr="00BF4EF7">
        <w:rPr>
          <w:rFonts w:ascii="Times New Roman" w:eastAsia="SimSun" w:hAnsi="Times New Roman" w:cs="Times New Roman"/>
          <w:kern w:val="2"/>
          <w:sz w:val="24"/>
          <w:szCs w:val="24"/>
          <w:lang w:eastAsia="zh-CN" w:bidi="hi-IN"/>
        </w:rPr>
        <w:t>: szkielet wykonany z ramy stalowej, zabezpieczony przed korozją poprzez wielokrotne malowanie natryskowe, powiązany ze stalową konstrukcją dachu i podłogi</w:t>
      </w:r>
    </w:p>
    <w:p w14:paraId="4B211AFB" w14:textId="77777777" w:rsidR="00BF4EF7" w:rsidRPr="00BF4EF7" w:rsidRDefault="00BF4EF7" w:rsidP="00BF4EF7">
      <w:pPr>
        <w:suppressAutoHyphens/>
        <w:spacing w:after="0" w:line="240" w:lineRule="auto"/>
        <w:rPr>
          <w:rFonts w:ascii="Times New Roman" w:eastAsia="SimSun" w:hAnsi="Times New Roman" w:cs="Times New Roman"/>
          <w:kern w:val="2"/>
          <w:sz w:val="24"/>
          <w:szCs w:val="24"/>
          <w:lang w:eastAsia="zh-CN" w:bidi="hi-IN"/>
        </w:rPr>
      </w:pPr>
    </w:p>
    <w:p w14:paraId="5014F5C3" w14:textId="77777777" w:rsidR="00BF4EF7" w:rsidRPr="00BF4EF7" w:rsidRDefault="00BF4EF7" w:rsidP="00BF4EF7">
      <w:pPr>
        <w:suppressAutoHyphens/>
        <w:spacing w:after="0" w:line="240" w:lineRule="auto"/>
        <w:rPr>
          <w:rFonts w:ascii="Times New Roman" w:eastAsia="SimSun" w:hAnsi="Times New Roman" w:cs="Times New Roman"/>
          <w:kern w:val="2"/>
          <w:sz w:val="24"/>
          <w:szCs w:val="24"/>
          <w:lang w:eastAsia="zh-CN" w:bidi="hi-IN"/>
        </w:rPr>
      </w:pPr>
      <w:r w:rsidRPr="00BF4EF7">
        <w:rPr>
          <w:rFonts w:ascii="Times New Roman" w:eastAsia="SimSun" w:hAnsi="Times New Roman" w:cs="Times New Roman"/>
          <w:b/>
          <w:kern w:val="2"/>
          <w:sz w:val="24"/>
          <w:szCs w:val="24"/>
          <w:lang w:eastAsia="zh-CN" w:bidi="hi-IN"/>
        </w:rPr>
        <w:t>Dach</w:t>
      </w:r>
      <w:r w:rsidRPr="00BF4EF7">
        <w:rPr>
          <w:rFonts w:ascii="Times New Roman" w:eastAsia="SimSun" w:hAnsi="Times New Roman" w:cs="Times New Roman"/>
          <w:kern w:val="2"/>
          <w:sz w:val="24"/>
          <w:szCs w:val="24"/>
          <w:lang w:eastAsia="zh-CN" w:bidi="hi-IN"/>
        </w:rPr>
        <w:t xml:space="preserve"> – stromy nawiązujący wyglądem do istniejącego budynku</w:t>
      </w:r>
    </w:p>
    <w:p w14:paraId="4F2506DE" w14:textId="77777777" w:rsidR="00BF4EF7" w:rsidRPr="00BF4EF7" w:rsidRDefault="00BF4EF7" w:rsidP="00BF4EF7">
      <w:pPr>
        <w:suppressAutoHyphens/>
        <w:spacing w:after="0" w:line="240" w:lineRule="auto"/>
        <w:rPr>
          <w:rFonts w:ascii="Times New Roman" w:eastAsia="SimSun" w:hAnsi="Times New Roman" w:cs="Times New Roman"/>
          <w:kern w:val="2"/>
          <w:sz w:val="24"/>
          <w:szCs w:val="24"/>
          <w:lang w:eastAsia="zh-CN" w:bidi="hi-IN"/>
        </w:rPr>
      </w:pPr>
    </w:p>
    <w:p w14:paraId="5A8541FF" w14:textId="77777777" w:rsidR="00BF4EF7" w:rsidRPr="00BF4EF7" w:rsidRDefault="00BF4EF7" w:rsidP="00BF4EF7">
      <w:pPr>
        <w:suppressAutoHyphens/>
        <w:spacing w:after="0" w:line="240" w:lineRule="auto"/>
        <w:rPr>
          <w:rFonts w:ascii="Times New Roman" w:eastAsia="SimSun" w:hAnsi="Times New Roman" w:cs="Times New Roman"/>
          <w:kern w:val="2"/>
          <w:sz w:val="24"/>
          <w:szCs w:val="24"/>
          <w:lang w:eastAsia="zh-CN" w:bidi="hi-IN"/>
        </w:rPr>
      </w:pPr>
      <w:r w:rsidRPr="00BF4EF7">
        <w:rPr>
          <w:rFonts w:ascii="Times New Roman" w:eastAsia="SimSun" w:hAnsi="Times New Roman" w:cs="Times New Roman"/>
          <w:b/>
          <w:bCs/>
          <w:kern w:val="2"/>
          <w:sz w:val="24"/>
          <w:szCs w:val="24"/>
          <w:lang w:eastAsia="zh-CN" w:bidi="hi-IN"/>
        </w:rPr>
        <w:t xml:space="preserve">Podłoga – </w:t>
      </w:r>
      <w:r w:rsidRPr="00BF4EF7">
        <w:rPr>
          <w:rFonts w:ascii="Times New Roman" w:eastAsia="SimSun" w:hAnsi="Times New Roman" w:cs="Times New Roman"/>
          <w:kern w:val="2"/>
          <w:sz w:val="24"/>
          <w:szCs w:val="24"/>
          <w:lang w:eastAsia="zh-CN" w:bidi="hi-IN"/>
        </w:rPr>
        <w:t xml:space="preserve">konstrukcja stalowa wypełniona płytami warstwowymi, warstwa wierzchnia w części użytkowej- blacha aluminiowa, ryflowana, antypoślizgowa, 2mm wewnętrzne narożniki oraz listwy przypodłogowe wykończone anodowanym aluminium. </w:t>
      </w:r>
    </w:p>
    <w:p w14:paraId="4541BB30" w14:textId="77777777" w:rsidR="00BF4EF7" w:rsidRPr="00BF4EF7" w:rsidRDefault="00BF4EF7" w:rsidP="00BF4EF7">
      <w:pPr>
        <w:suppressAutoHyphens/>
        <w:spacing w:after="0" w:line="240" w:lineRule="auto"/>
        <w:rPr>
          <w:rFonts w:ascii="Times New Roman" w:eastAsia="SimSun" w:hAnsi="Times New Roman" w:cs="Times New Roman"/>
          <w:kern w:val="2"/>
          <w:sz w:val="24"/>
          <w:szCs w:val="24"/>
          <w:lang w:eastAsia="zh-CN" w:bidi="hi-IN"/>
        </w:rPr>
      </w:pPr>
    </w:p>
    <w:p w14:paraId="05B6FB54" w14:textId="77777777" w:rsidR="00BF4EF7" w:rsidRPr="00BF4EF7" w:rsidRDefault="00BF4EF7" w:rsidP="00BF4EF7">
      <w:pPr>
        <w:suppressAutoHyphens/>
        <w:spacing w:after="0" w:line="240" w:lineRule="auto"/>
        <w:rPr>
          <w:rFonts w:ascii="Times New Roman" w:eastAsia="SimSun" w:hAnsi="Times New Roman" w:cs="Times New Roman"/>
          <w:kern w:val="2"/>
          <w:sz w:val="24"/>
          <w:szCs w:val="24"/>
          <w:lang w:eastAsia="zh-CN" w:bidi="hi-IN"/>
        </w:rPr>
      </w:pPr>
      <w:r w:rsidRPr="00BF4EF7">
        <w:rPr>
          <w:rFonts w:ascii="Times New Roman" w:eastAsia="SimSun" w:hAnsi="Times New Roman" w:cs="Times New Roman"/>
          <w:b/>
          <w:bCs/>
          <w:kern w:val="2"/>
          <w:sz w:val="24"/>
          <w:szCs w:val="24"/>
          <w:lang w:eastAsia="zh-CN" w:bidi="hi-IN"/>
        </w:rPr>
        <w:t xml:space="preserve">Próg toalety – </w:t>
      </w:r>
      <w:r w:rsidRPr="00BF4EF7">
        <w:rPr>
          <w:rFonts w:ascii="Times New Roman" w:eastAsia="SimSun" w:hAnsi="Times New Roman" w:cs="Times New Roman"/>
          <w:kern w:val="2"/>
          <w:sz w:val="24"/>
          <w:szCs w:val="24"/>
          <w:lang w:eastAsia="zh-CN" w:bidi="hi-IN"/>
        </w:rPr>
        <w:t>wzmocniony blachą aluminiową, ryflowaną, antypoślizgową</w:t>
      </w:r>
    </w:p>
    <w:p w14:paraId="57D485A7" w14:textId="77777777" w:rsidR="00BF4EF7" w:rsidRPr="00BF4EF7" w:rsidRDefault="00BF4EF7" w:rsidP="00BF4EF7">
      <w:pPr>
        <w:suppressAutoHyphens/>
        <w:spacing w:after="0" w:line="240" w:lineRule="auto"/>
        <w:rPr>
          <w:rFonts w:ascii="Times New Roman" w:eastAsia="SimSun" w:hAnsi="Times New Roman" w:cs="Times New Roman"/>
          <w:kern w:val="2"/>
          <w:sz w:val="24"/>
          <w:szCs w:val="24"/>
          <w:lang w:eastAsia="zh-CN" w:bidi="hi-IN"/>
        </w:rPr>
      </w:pPr>
    </w:p>
    <w:p w14:paraId="0F184418" w14:textId="77777777" w:rsidR="00BF4EF7" w:rsidRPr="00BF4EF7" w:rsidRDefault="00BF4EF7" w:rsidP="00BF4EF7">
      <w:pPr>
        <w:suppressAutoHyphens/>
        <w:spacing w:after="0" w:line="240" w:lineRule="auto"/>
        <w:rPr>
          <w:rFonts w:ascii="Times New Roman" w:eastAsia="SimSun" w:hAnsi="Times New Roman" w:cs="Times New Roman"/>
          <w:kern w:val="2"/>
          <w:sz w:val="24"/>
          <w:szCs w:val="24"/>
          <w:lang w:eastAsia="zh-CN" w:bidi="hi-IN"/>
        </w:rPr>
      </w:pPr>
      <w:r w:rsidRPr="00BF4EF7">
        <w:rPr>
          <w:rFonts w:ascii="Times New Roman" w:eastAsia="SimSun" w:hAnsi="Times New Roman" w:cs="Times New Roman"/>
          <w:b/>
          <w:bCs/>
          <w:kern w:val="2"/>
          <w:sz w:val="24"/>
          <w:szCs w:val="24"/>
          <w:lang w:eastAsia="zh-CN" w:bidi="hi-IN"/>
        </w:rPr>
        <w:t>Stropodach</w:t>
      </w:r>
      <w:r w:rsidRPr="00BF4EF7">
        <w:rPr>
          <w:rFonts w:ascii="Times New Roman" w:eastAsia="SimSun" w:hAnsi="Times New Roman" w:cs="Times New Roman"/>
          <w:kern w:val="2"/>
          <w:sz w:val="24"/>
          <w:szCs w:val="24"/>
          <w:lang w:eastAsia="zh-CN" w:bidi="hi-IN"/>
        </w:rPr>
        <w:t xml:space="preserve"> – płyty poliuretanowe, grubość 10 cm + styropian grafit 3 cm + blacha ocynk</w:t>
      </w:r>
    </w:p>
    <w:p w14:paraId="30F8F9D4" w14:textId="77777777" w:rsidR="00BF4EF7" w:rsidRPr="00BF4EF7" w:rsidRDefault="00BF4EF7" w:rsidP="00BF4EF7">
      <w:pPr>
        <w:suppressAutoHyphens/>
        <w:spacing w:after="0" w:line="240" w:lineRule="auto"/>
        <w:rPr>
          <w:rFonts w:ascii="Times New Roman" w:eastAsia="SimSun" w:hAnsi="Times New Roman" w:cs="Times New Roman"/>
          <w:kern w:val="2"/>
          <w:sz w:val="24"/>
          <w:szCs w:val="24"/>
          <w:lang w:eastAsia="zh-CN" w:bidi="hi-IN"/>
        </w:rPr>
      </w:pPr>
      <w:r w:rsidRPr="00BF4EF7">
        <w:rPr>
          <w:rFonts w:ascii="Times New Roman" w:eastAsia="SimSun" w:hAnsi="Times New Roman" w:cs="Times New Roman"/>
          <w:b/>
          <w:bCs/>
          <w:kern w:val="2"/>
          <w:sz w:val="24"/>
          <w:szCs w:val="24"/>
          <w:lang w:eastAsia="zh-CN" w:bidi="hi-IN"/>
        </w:rPr>
        <w:t>Ściany zewnętrzne</w:t>
      </w:r>
      <w:r w:rsidRPr="00BF4EF7">
        <w:rPr>
          <w:rFonts w:ascii="Times New Roman" w:eastAsia="SimSun" w:hAnsi="Times New Roman" w:cs="Times New Roman"/>
          <w:kern w:val="2"/>
          <w:sz w:val="24"/>
          <w:szCs w:val="24"/>
          <w:lang w:eastAsia="zh-CN" w:bidi="hi-IN"/>
        </w:rPr>
        <w:t xml:space="preserve"> – płyta warstwowa, poliuretanowa, grubość 10cm + styrodur 3 cm</w:t>
      </w:r>
    </w:p>
    <w:p w14:paraId="5A94FAD4" w14:textId="77777777" w:rsidR="00BF4EF7" w:rsidRPr="00BF4EF7" w:rsidRDefault="00BF4EF7" w:rsidP="00BF4EF7">
      <w:pPr>
        <w:suppressAutoHyphens/>
        <w:spacing w:after="0" w:line="240" w:lineRule="auto"/>
        <w:rPr>
          <w:rFonts w:ascii="Times New Roman" w:eastAsia="SimSun" w:hAnsi="Times New Roman" w:cs="Times New Roman"/>
          <w:kern w:val="2"/>
          <w:sz w:val="24"/>
          <w:szCs w:val="24"/>
          <w:lang w:eastAsia="zh-CN" w:bidi="hi-IN"/>
        </w:rPr>
      </w:pPr>
    </w:p>
    <w:p w14:paraId="2067756D" w14:textId="77777777" w:rsidR="00BF4EF7" w:rsidRPr="00BF4EF7" w:rsidRDefault="00BF4EF7" w:rsidP="00BF4EF7">
      <w:pPr>
        <w:suppressAutoHyphens/>
        <w:spacing w:after="0" w:line="240" w:lineRule="auto"/>
        <w:rPr>
          <w:rFonts w:ascii="Times New Roman" w:eastAsia="SimSun" w:hAnsi="Times New Roman" w:cs="Times New Roman"/>
          <w:kern w:val="2"/>
          <w:sz w:val="24"/>
          <w:szCs w:val="24"/>
          <w:lang w:eastAsia="zh-CN" w:bidi="hi-IN"/>
        </w:rPr>
      </w:pPr>
      <w:r w:rsidRPr="00BF4EF7">
        <w:rPr>
          <w:rFonts w:ascii="Times New Roman" w:eastAsia="SimSun" w:hAnsi="Times New Roman" w:cs="Times New Roman"/>
          <w:b/>
          <w:bCs/>
          <w:kern w:val="2"/>
          <w:sz w:val="24"/>
          <w:szCs w:val="24"/>
          <w:lang w:eastAsia="zh-CN" w:bidi="hi-IN"/>
        </w:rPr>
        <w:t>Elewacja zewnętrzna –</w:t>
      </w:r>
      <w:r w:rsidRPr="00BF4EF7">
        <w:rPr>
          <w:rFonts w:ascii="Times New Roman" w:eastAsia="SimSun" w:hAnsi="Times New Roman" w:cs="Times New Roman"/>
          <w:b/>
          <w:bCs/>
          <w:color w:val="FF0000"/>
          <w:kern w:val="2"/>
          <w:sz w:val="24"/>
          <w:szCs w:val="24"/>
          <w:lang w:eastAsia="zh-CN" w:bidi="hi-IN"/>
        </w:rPr>
        <w:t xml:space="preserve"> </w:t>
      </w:r>
      <w:r w:rsidRPr="00BF4EF7">
        <w:rPr>
          <w:rFonts w:ascii="Times New Roman" w:eastAsia="SimSun" w:hAnsi="Times New Roman" w:cs="Times New Roman"/>
          <w:b/>
          <w:bCs/>
          <w:kern w:val="2"/>
          <w:sz w:val="24"/>
          <w:szCs w:val="24"/>
          <w:lang w:eastAsia="zh-CN" w:bidi="hi-IN"/>
        </w:rPr>
        <w:t>gres</w:t>
      </w:r>
    </w:p>
    <w:p w14:paraId="3C10AB58" w14:textId="77777777" w:rsidR="00BF4EF7" w:rsidRPr="00BF4EF7" w:rsidRDefault="00BF4EF7" w:rsidP="00BF4EF7">
      <w:pPr>
        <w:suppressAutoHyphens/>
        <w:spacing w:after="0" w:line="240" w:lineRule="auto"/>
        <w:rPr>
          <w:rFonts w:ascii="Times New Roman" w:eastAsia="SimSun" w:hAnsi="Times New Roman" w:cs="Times New Roman"/>
          <w:kern w:val="2"/>
          <w:sz w:val="24"/>
          <w:szCs w:val="24"/>
          <w:lang w:eastAsia="zh-CN" w:bidi="hi-IN"/>
        </w:rPr>
      </w:pPr>
    </w:p>
    <w:p w14:paraId="668A1327" w14:textId="77777777" w:rsidR="00BF4EF7" w:rsidRPr="00BF4EF7" w:rsidRDefault="00BF4EF7" w:rsidP="00BF4EF7">
      <w:pPr>
        <w:suppressAutoHyphens/>
        <w:spacing w:after="0" w:line="240" w:lineRule="auto"/>
        <w:rPr>
          <w:rFonts w:ascii="Times New Roman" w:eastAsia="SimSun" w:hAnsi="Times New Roman" w:cs="Times New Roman"/>
          <w:kern w:val="2"/>
          <w:sz w:val="24"/>
          <w:szCs w:val="24"/>
          <w:lang w:eastAsia="zh-CN" w:bidi="hi-IN"/>
        </w:rPr>
      </w:pPr>
      <w:r w:rsidRPr="00BF4EF7">
        <w:rPr>
          <w:rFonts w:ascii="Times New Roman" w:eastAsia="SimSun" w:hAnsi="Times New Roman" w:cs="Times New Roman"/>
          <w:b/>
          <w:bCs/>
          <w:kern w:val="2"/>
          <w:sz w:val="24"/>
          <w:szCs w:val="24"/>
          <w:lang w:eastAsia="zh-CN" w:bidi="hi-IN"/>
        </w:rPr>
        <w:t>Elewacja ścian wewnętrznych</w:t>
      </w:r>
      <w:r w:rsidRPr="00BF4EF7">
        <w:rPr>
          <w:rFonts w:ascii="Times New Roman" w:eastAsia="SimSun" w:hAnsi="Times New Roman" w:cs="Times New Roman"/>
          <w:kern w:val="2"/>
          <w:sz w:val="24"/>
          <w:szCs w:val="24"/>
          <w:lang w:eastAsia="zh-CN" w:bidi="hi-IN"/>
        </w:rPr>
        <w:t xml:space="preserve"> – płyta laminowana, zmywalna na całej wysokości, w kolorze jasno szarym, dodatkowo – ściana między kabiną użytkową a częścią serwisową – konstrukcja metalowa dodatkowo wzmocniona, z uwagi na zamocowanie na niej niezbędnych urządzeń zarówno od strony toalety jak i od strony technicznej</w:t>
      </w:r>
    </w:p>
    <w:p w14:paraId="5A0DA43F" w14:textId="77777777" w:rsidR="00BF4EF7" w:rsidRPr="00BF4EF7" w:rsidRDefault="00BF4EF7" w:rsidP="00BF4EF7">
      <w:pPr>
        <w:suppressAutoHyphens/>
        <w:spacing w:after="0" w:line="240" w:lineRule="auto"/>
        <w:rPr>
          <w:rFonts w:ascii="Times New Roman" w:eastAsia="SimSun" w:hAnsi="Times New Roman" w:cs="Times New Roman"/>
          <w:kern w:val="2"/>
          <w:sz w:val="24"/>
          <w:szCs w:val="24"/>
          <w:lang w:eastAsia="zh-CN" w:bidi="hi-IN"/>
        </w:rPr>
      </w:pPr>
    </w:p>
    <w:p w14:paraId="5862E000" w14:textId="77777777" w:rsidR="00BF4EF7" w:rsidRPr="00BF4EF7" w:rsidRDefault="00BF4EF7" w:rsidP="00BF4EF7">
      <w:pPr>
        <w:suppressAutoHyphens/>
        <w:spacing w:after="0" w:line="240" w:lineRule="auto"/>
        <w:rPr>
          <w:rFonts w:ascii="Times New Roman" w:eastAsia="SimSun" w:hAnsi="Times New Roman" w:cs="Times New Roman"/>
          <w:kern w:val="2"/>
          <w:sz w:val="24"/>
          <w:szCs w:val="24"/>
          <w:lang w:eastAsia="zh-CN" w:bidi="hi-IN"/>
        </w:rPr>
      </w:pPr>
      <w:r w:rsidRPr="00BF4EF7">
        <w:rPr>
          <w:rFonts w:ascii="Times New Roman" w:eastAsia="SimSun" w:hAnsi="Times New Roman" w:cs="Times New Roman"/>
          <w:b/>
          <w:bCs/>
          <w:kern w:val="2"/>
          <w:sz w:val="24"/>
          <w:szCs w:val="24"/>
          <w:lang w:eastAsia="zh-CN" w:bidi="hi-IN"/>
        </w:rPr>
        <w:t>Drzwi wejściowe</w:t>
      </w:r>
      <w:r w:rsidRPr="00BF4EF7">
        <w:rPr>
          <w:rFonts w:ascii="Times New Roman" w:eastAsia="SimSun" w:hAnsi="Times New Roman" w:cs="Times New Roman"/>
          <w:kern w:val="2"/>
          <w:sz w:val="24"/>
          <w:szCs w:val="24"/>
          <w:lang w:eastAsia="zh-CN" w:bidi="hi-IN"/>
        </w:rPr>
        <w:t xml:space="preserve"> do kabiny użytkowej – uchylne, stalowe, ocieplane, wymiar 90x200cm w świetle przejścia, wyposażone w samozamykacz oraz elektrozaczep i zamek patentowy, umożliwiający zamknięcie toalety </w:t>
      </w:r>
      <w:r w:rsidRPr="00BF4EF7">
        <w:rPr>
          <w:rFonts w:ascii="Times New Roman" w:eastAsia="SimSun" w:hAnsi="Times New Roman" w:cs="Times New Roman"/>
          <w:bCs/>
          <w:kern w:val="2"/>
          <w:sz w:val="24"/>
          <w:szCs w:val="24"/>
          <w:lang w:eastAsia="zh-CN" w:bidi="hi-IN"/>
        </w:rPr>
        <w:t>z zewnątrz, zintegrowane z elektronicznym automatem/ przyciskiem wejściowym</w:t>
      </w:r>
    </w:p>
    <w:p w14:paraId="6438350B" w14:textId="77777777" w:rsidR="00BF4EF7" w:rsidRPr="00BF4EF7" w:rsidRDefault="00BF4EF7" w:rsidP="00BF4EF7">
      <w:pPr>
        <w:suppressAutoHyphens/>
        <w:spacing w:after="0" w:line="240" w:lineRule="auto"/>
        <w:rPr>
          <w:rFonts w:ascii="Times New Roman" w:eastAsia="SimSun" w:hAnsi="Times New Roman" w:cs="Times New Roman"/>
          <w:kern w:val="2"/>
          <w:sz w:val="24"/>
          <w:szCs w:val="24"/>
          <w:lang w:eastAsia="zh-CN" w:bidi="hi-IN"/>
        </w:rPr>
      </w:pPr>
    </w:p>
    <w:p w14:paraId="5B57C70E" w14:textId="77777777" w:rsidR="00BF4EF7" w:rsidRPr="00BF4EF7" w:rsidRDefault="00BF4EF7" w:rsidP="00BF4EF7">
      <w:pPr>
        <w:suppressAutoHyphens/>
        <w:spacing w:after="0" w:line="240" w:lineRule="auto"/>
        <w:rPr>
          <w:rFonts w:ascii="Times New Roman" w:eastAsia="SimSun" w:hAnsi="Times New Roman" w:cs="Times New Roman"/>
          <w:kern w:val="2"/>
          <w:sz w:val="24"/>
          <w:szCs w:val="24"/>
          <w:lang w:eastAsia="zh-CN" w:bidi="hi-IN"/>
        </w:rPr>
      </w:pPr>
      <w:r w:rsidRPr="00BF4EF7">
        <w:rPr>
          <w:rFonts w:ascii="Times New Roman" w:eastAsia="SimSun" w:hAnsi="Times New Roman" w:cs="Times New Roman"/>
          <w:b/>
          <w:bCs/>
          <w:kern w:val="2"/>
          <w:sz w:val="24"/>
          <w:szCs w:val="24"/>
          <w:lang w:eastAsia="zh-CN" w:bidi="hi-IN"/>
        </w:rPr>
        <w:t>Drzwi wejściowe do części technicznej</w:t>
      </w:r>
      <w:r w:rsidRPr="00BF4EF7">
        <w:rPr>
          <w:rFonts w:ascii="Times New Roman" w:eastAsia="SimSun" w:hAnsi="Times New Roman" w:cs="Times New Roman"/>
          <w:kern w:val="2"/>
          <w:sz w:val="24"/>
          <w:szCs w:val="24"/>
          <w:lang w:eastAsia="zh-CN" w:bidi="hi-IN"/>
        </w:rPr>
        <w:t xml:space="preserve"> – uchylne, stalowe, posadowione z tyłu budynku, światło wejścia 80cm, zamykane na zamek patentowy, otwierane tylko przez osobę serwisującą toaletę</w:t>
      </w:r>
    </w:p>
    <w:p w14:paraId="517C38AE" w14:textId="77777777" w:rsidR="00BF4EF7" w:rsidRPr="00BF4EF7" w:rsidRDefault="00BF4EF7" w:rsidP="00BF4EF7">
      <w:pPr>
        <w:suppressAutoHyphens/>
        <w:spacing w:after="0" w:line="240" w:lineRule="auto"/>
        <w:jc w:val="center"/>
        <w:rPr>
          <w:rFonts w:ascii="Times New Roman" w:eastAsia="SimSun" w:hAnsi="Times New Roman" w:cs="Times New Roman"/>
          <w:kern w:val="2"/>
          <w:sz w:val="24"/>
          <w:szCs w:val="24"/>
          <w:lang w:eastAsia="zh-CN" w:bidi="hi-IN"/>
        </w:rPr>
      </w:pPr>
      <w:r w:rsidRPr="00BF4EF7">
        <w:rPr>
          <w:rFonts w:ascii="Times New Roman" w:eastAsia="SimSun" w:hAnsi="Times New Roman" w:cs="Times New Roman"/>
          <w:kern w:val="2"/>
          <w:sz w:val="24"/>
          <w:szCs w:val="24"/>
          <w:lang w:eastAsia="zh-CN" w:bidi="hi-IN"/>
        </w:rPr>
        <w:lastRenderedPageBreak/>
        <w:t>- 9 -</w:t>
      </w:r>
    </w:p>
    <w:p w14:paraId="259747D3" w14:textId="77777777" w:rsidR="00BF4EF7" w:rsidRPr="00BF4EF7" w:rsidRDefault="00BF4EF7" w:rsidP="00BF4EF7">
      <w:pPr>
        <w:suppressAutoHyphens/>
        <w:spacing w:after="0" w:line="240" w:lineRule="auto"/>
        <w:rPr>
          <w:rFonts w:ascii="Times New Roman" w:eastAsia="SimSun" w:hAnsi="Times New Roman" w:cs="Times New Roman"/>
          <w:kern w:val="2"/>
          <w:sz w:val="24"/>
          <w:szCs w:val="24"/>
          <w:lang w:eastAsia="zh-CN" w:bidi="hi-IN"/>
        </w:rPr>
      </w:pPr>
    </w:p>
    <w:p w14:paraId="37AB309C" w14:textId="77777777" w:rsidR="00BF4EF7" w:rsidRPr="00BF4EF7" w:rsidRDefault="00BF4EF7" w:rsidP="00BF4EF7">
      <w:pPr>
        <w:suppressAutoHyphens/>
        <w:spacing w:after="0" w:line="240" w:lineRule="auto"/>
        <w:rPr>
          <w:rFonts w:ascii="Times New Roman" w:eastAsia="SimSun" w:hAnsi="Times New Roman" w:cs="Times New Roman"/>
          <w:kern w:val="2"/>
          <w:sz w:val="24"/>
          <w:szCs w:val="24"/>
          <w:lang w:eastAsia="zh-CN" w:bidi="hi-IN"/>
        </w:rPr>
      </w:pPr>
      <w:r w:rsidRPr="00BF4EF7">
        <w:rPr>
          <w:rFonts w:ascii="Times New Roman" w:eastAsia="SimSun" w:hAnsi="Times New Roman" w:cs="Times New Roman"/>
          <w:b/>
          <w:bCs/>
          <w:kern w:val="2"/>
          <w:sz w:val="24"/>
          <w:szCs w:val="24"/>
          <w:lang w:eastAsia="zh-CN" w:bidi="hi-IN"/>
        </w:rPr>
        <w:t xml:space="preserve">Kolor </w:t>
      </w:r>
      <w:r w:rsidRPr="00BF4EF7">
        <w:rPr>
          <w:rFonts w:ascii="Times New Roman" w:eastAsia="SimSun" w:hAnsi="Times New Roman" w:cs="Times New Roman"/>
          <w:kern w:val="2"/>
          <w:sz w:val="24"/>
          <w:szCs w:val="24"/>
          <w:lang w:eastAsia="zh-CN" w:bidi="hi-IN"/>
        </w:rPr>
        <w:t>wszystkich drzwi do budynku – szary lub antracyt</w:t>
      </w:r>
    </w:p>
    <w:p w14:paraId="3D74AB09" w14:textId="77777777" w:rsidR="00BF4EF7" w:rsidRPr="00BF4EF7" w:rsidRDefault="00BF4EF7" w:rsidP="00BF4EF7">
      <w:pPr>
        <w:suppressAutoHyphens/>
        <w:spacing w:after="0" w:line="240" w:lineRule="auto"/>
        <w:rPr>
          <w:rFonts w:ascii="Times New Roman" w:eastAsia="SimSun" w:hAnsi="Times New Roman" w:cs="Times New Roman"/>
          <w:kern w:val="2"/>
          <w:sz w:val="24"/>
          <w:szCs w:val="24"/>
          <w:lang w:eastAsia="zh-CN" w:bidi="hi-IN"/>
        </w:rPr>
      </w:pPr>
    </w:p>
    <w:p w14:paraId="3FD2545B" w14:textId="77777777" w:rsidR="00BF4EF7" w:rsidRPr="00BF4EF7" w:rsidRDefault="00BF4EF7" w:rsidP="00BF4EF7">
      <w:pPr>
        <w:suppressAutoHyphens/>
        <w:spacing w:after="0" w:line="240" w:lineRule="auto"/>
        <w:rPr>
          <w:rFonts w:ascii="Times New Roman" w:eastAsia="SimSun" w:hAnsi="Times New Roman" w:cs="Times New Roman"/>
          <w:kern w:val="2"/>
          <w:sz w:val="24"/>
          <w:szCs w:val="24"/>
          <w:lang w:eastAsia="zh-CN" w:bidi="hi-IN"/>
        </w:rPr>
      </w:pPr>
      <w:r w:rsidRPr="00BF4EF7">
        <w:rPr>
          <w:rFonts w:ascii="Times New Roman" w:eastAsia="SimSun" w:hAnsi="Times New Roman" w:cs="Times New Roman"/>
          <w:b/>
          <w:bCs/>
          <w:kern w:val="2"/>
          <w:sz w:val="24"/>
          <w:szCs w:val="24"/>
          <w:lang w:eastAsia="zh-CN" w:bidi="hi-IN"/>
        </w:rPr>
        <w:t xml:space="preserve">Oświetlenie wewnętrzne </w:t>
      </w:r>
      <w:r w:rsidRPr="00BF4EF7">
        <w:rPr>
          <w:rFonts w:ascii="Times New Roman" w:eastAsia="SimSun" w:hAnsi="Times New Roman" w:cs="Times New Roman"/>
          <w:kern w:val="2"/>
          <w:sz w:val="24"/>
          <w:szCs w:val="24"/>
          <w:lang w:eastAsia="zh-CN" w:bidi="hi-IN"/>
        </w:rPr>
        <w:t>– w kabinie – wykonane z listw LED (oszczędność energii) w kolorze białym, umieszczone w narożnikach między ścianą a sufitem toalety, działające na czujnik ruchu (otwierając drzwi toalety włącza się oświetlenie). Natężenie oświetlenia spełnia wymogi normowe</w:t>
      </w:r>
    </w:p>
    <w:p w14:paraId="02FB09F8" w14:textId="77777777" w:rsidR="00BF4EF7" w:rsidRPr="00BF4EF7" w:rsidRDefault="00BF4EF7" w:rsidP="00BF4EF7">
      <w:pPr>
        <w:suppressAutoHyphens/>
        <w:spacing w:after="0" w:line="240" w:lineRule="auto"/>
        <w:rPr>
          <w:rFonts w:ascii="Times New Roman" w:eastAsia="SimSun" w:hAnsi="Times New Roman" w:cs="Times New Roman"/>
          <w:kern w:val="2"/>
          <w:sz w:val="24"/>
          <w:szCs w:val="24"/>
          <w:lang w:eastAsia="zh-CN" w:bidi="hi-IN"/>
        </w:rPr>
      </w:pPr>
    </w:p>
    <w:p w14:paraId="73BA1993" w14:textId="77777777" w:rsidR="00BF4EF7" w:rsidRPr="00BF4EF7" w:rsidRDefault="00BF4EF7" w:rsidP="00BF4EF7">
      <w:pPr>
        <w:suppressAutoHyphens/>
        <w:spacing w:after="0" w:line="240" w:lineRule="auto"/>
        <w:rPr>
          <w:rFonts w:ascii="Times New Roman" w:eastAsia="SimSun" w:hAnsi="Times New Roman" w:cs="Times New Roman"/>
          <w:kern w:val="2"/>
          <w:sz w:val="24"/>
          <w:szCs w:val="24"/>
          <w:lang w:eastAsia="zh-CN" w:bidi="hi-IN"/>
        </w:rPr>
      </w:pPr>
      <w:r w:rsidRPr="00BF4EF7">
        <w:rPr>
          <w:rFonts w:ascii="Times New Roman" w:eastAsia="SimSun" w:hAnsi="Times New Roman" w:cs="Times New Roman"/>
          <w:b/>
          <w:bCs/>
          <w:kern w:val="2"/>
          <w:sz w:val="24"/>
          <w:szCs w:val="24"/>
          <w:lang w:eastAsia="zh-CN" w:bidi="hi-IN"/>
        </w:rPr>
        <w:t xml:space="preserve">Moduł światła awaryjnego </w:t>
      </w:r>
      <w:r w:rsidRPr="00BF4EF7">
        <w:rPr>
          <w:rFonts w:ascii="Times New Roman" w:eastAsia="SimSun" w:hAnsi="Times New Roman" w:cs="Times New Roman"/>
          <w:kern w:val="2"/>
          <w:sz w:val="24"/>
          <w:szCs w:val="24"/>
          <w:lang w:eastAsia="zh-CN" w:bidi="hi-IN"/>
        </w:rPr>
        <w:t>w przypadku zaniku napięcia</w:t>
      </w:r>
    </w:p>
    <w:p w14:paraId="45741C3B" w14:textId="77777777" w:rsidR="00BF4EF7" w:rsidRPr="00BF4EF7" w:rsidRDefault="00BF4EF7" w:rsidP="00BF4EF7">
      <w:pPr>
        <w:suppressAutoHyphens/>
        <w:spacing w:after="0" w:line="240" w:lineRule="auto"/>
        <w:rPr>
          <w:rFonts w:ascii="Times New Roman" w:eastAsia="SimSun" w:hAnsi="Times New Roman" w:cs="Times New Roman"/>
          <w:kern w:val="2"/>
          <w:sz w:val="24"/>
          <w:szCs w:val="24"/>
          <w:lang w:eastAsia="zh-CN" w:bidi="hi-IN"/>
        </w:rPr>
      </w:pPr>
    </w:p>
    <w:p w14:paraId="126BEFB5" w14:textId="77777777" w:rsidR="00BF4EF7" w:rsidRPr="00BF4EF7" w:rsidRDefault="00BF4EF7" w:rsidP="00BF4EF7">
      <w:pPr>
        <w:suppressAutoHyphens/>
        <w:spacing w:after="0" w:line="240" w:lineRule="auto"/>
        <w:rPr>
          <w:rFonts w:ascii="Times New Roman" w:eastAsia="SimSun" w:hAnsi="Times New Roman" w:cs="Times New Roman"/>
          <w:kern w:val="2"/>
          <w:sz w:val="24"/>
          <w:szCs w:val="24"/>
          <w:lang w:eastAsia="zh-CN" w:bidi="hi-IN"/>
        </w:rPr>
      </w:pPr>
      <w:r w:rsidRPr="00BF4EF7">
        <w:rPr>
          <w:rFonts w:ascii="Times New Roman" w:eastAsia="SimSun" w:hAnsi="Times New Roman" w:cs="Times New Roman"/>
          <w:b/>
          <w:bCs/>
          <w:kern w:val="2"/>
          <w:sz w:val="24"/>
          <w:szCs w:val="24"/>
          <w:lang w:eastAsia="zh-CN" w:bidi="hi-IN"/>
        </w:rPr>
        <w:t>Oświetlenie wejścia</w:t>
      </w:r>
      <w:r w:rsidRPr="00BF4EF7">
        <w:rPr>
          <w:rFonts w:ascii="Times New Roman" w:eastAsia="SimSun" w:hAnsi="Times New Roman" w:cs="Times New Roman"/>
          <w:kern w:val="2"/>
          <w:sz w:val="24"/>
          <w:szCs w:val="24"/>
          <w:lang w:eastAsia="zh-CN" w:bidi="hi-IN"/>
        </w:rPr>
        <w:t xml:space="preserve"> – kinkiet wandaloodporny, zintegrowanym z systemem alarmowym.</w:t>
      </w:r>
    </w:p>
    <w:p w14:paraId="51D7B849" w14:textId="77777777" w:rsidR="00BF4EF7" w:rsidRPr="00BF4EF7" w:rsidRDefault="00BF4EF7" w:rsidP="00BF4EF7">
      <w:pPr>
        <w:suppressAutoHyphens/>
        <w:spacing w:after="0" w:line="240" w:lineRule="auto"/>
        <w:rPr>
          <w:rFonts w:ascii="Times New Roman" w:eastAsia="SimSun" w:hAnsi="Times New Roman" w:cs="Times New Roman"/>
          <w:kern w:val="2"/>
          <w:sz w:val="24"/>
          <w:szCs w:val="24"/>
          <w:lang w:eastAsia="zh-CN" w:bidi="hi-IN"/>
        </w:rPr>
      </w:pPr>
      <w:r w:rsidRPr="00BF4EF7">
        <w:rPr>
          <w:rFonts w:ascii="Times New Roman" w:eastAsia="SimSun" w:hAnsi="Times New Roman" w:cs="Times New Roman"/>
          <w:kern w:val="2"/>
          <w:sz w:val="24"/>
          <w:szCs w:val="24"/>
          <w:lang w:eastAsia="zh-CN" w:bidi="hi-IN"/>
        </w:rPr>
        <w:t>W oprawie kinkietu znajduje się sygnał świetlno-dźwiękowy.</w:t>
      </w:r>
    </w:p>
    <w:p w14:paraId="5BC5B7F0" w14:textId="77777777" w:rsidR="00BF4EF7" w:rsidRPr="00BF4EF7" w:rsidRDefault="00BF4EF7" w:rsidP="00BF4EF7">
      <w:pPr>
        <w:suppressAutoHyphens/>
        <w:spacing w:after="0" w:line="240" w:lineRule="auto"/>
        <w:rPr>
          <w:rFonts w:ascii="Times New Roman" w:eastAsia="SimSun" w:hAnsi="Times New Roman" w:cs="Times New Roman"/>
          <w:kern w:val="2"/>
          <w:sz w:val="24"/>
          <w:szCs w:val="24"/>
          <w:lang w:eastAsia="zh-CN" w:bidi="hi-IN"/>
        </w:rPr>
      </w:pPr>
      <w:r w:rsidRPr="00BF4EF7">
        <w:rPr>
          <w:rFonts w:ascii="Times New Roman" w:eastAsia="SimSun" w:hAnsi="Times New Roman" w:cs="Times New Roman"/>
          <w:kern w:val="2"/>
          <w:sz w:val="24"/>
          <w:szCs w:val="24"/>
          <w:lang w:eastAsia="zh-CN" w:bidi="hi-IN"/>
        </w:rPr>
        <w:t>Lampa z czujnikiem zmierzchowo-ruchowym</w:t>
      </w:r>
    </w:p>
    <w:p w14:paraId="4B2E4FD9" w14:textId="77777777" w:rsidR="00BF4EF7" w:rsidRPr="00BF4EF7" w:rsidRDefault="00BF4EF7" w:rsidP="00BF4EF7">
      <w:pPr>
        <w:suppressAutoHyphens/>
        <w:spacing w:after="0" w:line="240" w:lineRule="auto"/>
        <w:rPr>
          <w:rFonts w:ascii="Times New Roman" w:eastAsia="SimSun" w:hAnsi="Times New Roman" w:cs="Times New Roman"/>
          <w:kern w:val="2"/>
          <w:sz w:val="24"/>
          <w:szCs w:val="24"/>
          <w:lang w:eastAsia="zh-CN" w:bidi="hi-IN"/>
        </w:rPr>
      </w:pPr>
    </w:p>
    <w:p w14:paraId="4ABA139E" w14:textId="77777777" w:rsidR="00BF4EF7" w:rsidRPr="00BF4EF7" w:rsidRDefault="00BF4EF7" w:rsidP="00BF4EF7">
      <w:pPr>
        <w:suppressAutoHyphens/>
        <w:spacing w:after="0" w:line="240" w:lineRule="auto"/>
        <w:rPr>
          <w:rFonts w:ascii="Times New Roman" w:eastAsia="SimSun" w:hAnsi="Times New Roman" w:cs="Times New Roman"/>
          <w:kern w:val="2"/>
          <w:sz w:val="24"/>
          <w:szCs w:val="24"/>
          <w:lang w:eastAsia="zh-CN" w:bidi="hi-IN"/>
        </w:rPr>
      </w:pPr>
      <w:r w:rsidRPr="00BF4EF7">
        <w:rPr>
          <w:rFonts w:ascii="Times New Roman" w:eastAsia="SimSun" w:hAnsi="Times New Roman" w:cs="Times New Roman"/>
          <w:b/>
          <w:bCs/>
          <w:kern w:val="2"/>
          <w:sz w:val="24"/>
          <w:szCs w:val="24"/>
          <w:lang w:eastAsia="zh-CN" w:bidi="hi-IN"/>
        </w:rPr>
        <w:t>Ogrzewanie toalety</w:t>
      </w:r>
      <w:r w:rsidRPr="00BF4EF7">
        <w:rPr>
          <w:rFonts w:ascii="Times New Roman" w:eastAsia="SimSun" w:hAnsi="Times New Roman" w:cs="Times New Roman"/>
          <w:kern w:val="2"/>
          <w:sz w:val="24"/>
          <w:szCs w:val="24"/>
          <w:lang w:eastAsia="zh-CN" w:bidi="hi-IN"/>
        </w:rPr>
        <w:t xml:space="preserve"> – nagrzewnica, w części serwisowej znajduje się termostat regulujący stałą temperaturę 16 st.C,  </w:t>
      </w:r>
    </w:p>
    <w:p w14:paraId="5F8F81CB" w14:textId="77777777" w:rsidR="00BF4EF7" w:rsidRPr="00BF4EF7" w:rsidRDefault="00BF4EF7" w:rsidP="00BF4EF7">
      <w:pPr>
        <w:suppressAutoHyphens/>
        <w:spacing w:after="0" w:line="240" w:lineRule="auto"/>
        <w:rPr>
          <w:rFonts w:ascii="Times New Roman" w:eastAsia="SimSun" w:hAnsi="Times New Roman" w:cs="Times New Roman"/>
          <w:kern w:val="2"/>
          <w:sz w:val="24"/>
          <w:szCs w:val="24"/>
          <w:lang w:eastAsia="zh-CN" w:bidi="hi-IN"/>
        </w:rPr>
      </w:pPr>
    </w:p>
    <w:p w14:paraId="1F732A15" w14:textId="77777777" w:rsidR="00BF4EF7" w:rsidRPr="00BF4EF7" w:rsidRDefault="00BF4EF7" w:rsidP="00BF4EF7">
      <w:pPr>
        <w:suppressAutoHyphens/>
        <w:spacing w:after="0" w:line="240" w:lineRule="auto"/>
        <w:rPr>
          <w:rFonts w:ascii="Times New Roman" w:eastAsia="SimSun" w:hAnsi="Times New Roman" w:cs="Times New Roman"/>
          <w:kern w:val="2"/>
          <w:sz w:val="24"/>
          <w:szCs w:val="24"/>
          <w:lang w:eastAsia="zh-CN" w:bidi="hi-IN"/>
        </w:rPr>
      </w:pPr>
      <w:r w:rsidRPr="00BF4EF7">
        <w:rPr>
          <w:rFonts w:ascii="Times New Roman" w:eastAsia="SimSun" w:hAnsi="Times New Roman" w:cs="Times New Roman"/>
          <w:b/>
          <w:bCs/>
          <w:kern w:val="2"/>
          <w:sz w:val="24"/>
          <w:szCs w:val="24"/>
          <w:lang w:eastAsia="zh-CN" w:bidi="hi-IN"/>
        </w:rPr>
        <w:t>Wentylacja</w:t>
      </w:r>
      <w:r w:rsidRPr="00BF4EF7">
        <w:rPr>
          <w:rFonts w:ascii="Times New Roman" w:eastAsia="SimSun" w:hAnsi="Times New Roman" w:cs="Times New Roman"/>
          <w:kern w:val="2"/>
          <w:sz w:val="24"/>
          <w:szCs w:val="24"/>
          <w:lang w:eastAsia="zh-CN" w:bidi="hi-IN"/>
        </w:rPr>
        <w:t xml:space="preserve"> – w kabinie: wentylator ścienny uruchamiany na czujnik ruchu (włącza się w chwili otwarcia drzwi wejściowych) opóźniaczem wyłączenia (15min), zapewniający normową wymianę powietrza; w pomieszczeniu technicznym: kanał wentylacji grawitacyjnej</w:t>
      </w:r>
    </w:p>
    <w:p w14:paraId="2022193C" w14:textId="77777777" w:rsidR="00BF4EF7" w:rsidRPr="00BF4EF7" w:rsidRDefault="00BF4EF7" w:rsidP="00BF4EF7">
      <w:pPr>
        <w:suppressAutoHyphens/>
        <w:spacing w:after="0" w:line="240" w:lineRule="auto"/>
        <w:rPr>
          <w:rFonts w:ascii="Times New Roman" w:eastAsia="SimSun" w:hAnsi="Times New Roman" w:cs="Times New Roman"/>
          <w:kern w:val="2"/>
          <w:sz w:val="24"/>
          <w:szCs w:val="24"/>
          <w:lang w:eastAsia="zh-CN" w:bidi="hi-IN"/>
        </w:rPr>
      </w:pPr>
    </w:p>
    <w:p w14:paraId="572ECFB6" w14:textId="77777777" w:rsidR="00BF4EF7" w:rsidRPr="00BF4EF7" w:rsidRDefault="00BF4EF7" w:rsidP="00BF4EF7">
      <w:pPr>
        <w:suppressAutoHyphens/>
        <w:spacing w:after="0" w:line="240" w:lineRule="auto"/>
        <w:rPr>
          <w:rFonts w:ascii="Times New Roman" w:eastAsia="SimSun" w:hAnsi="Times New Roman" w:cs="Times New Roman"/>
          <w:kern w:val="2"/>
          <w:sz w:val="24"/>
          <w:szCs w:val="24"/>
          <w:lang w:eastAsia="zh-CN" w:bidi="hi-IN"/>
        </w:rPr>
      </w:pPr>
      <w:r w:rsidRPr="00BF4EF7">
        <w:rPr>
          <w:rFonts w:ascii="Times New Roman" w:eastAsia="SimSun" w:hAnsi="Times New Roman" w:cs="Times New Roman"/>
          <w:b/>
          <w:bCs/>
          <w:kern w:val="2"/>
          <w:sz w:val="24"/>
          <w:szCs w:val="24"/>
          <w:lang w:eastAsia="zh-CN" w:bidi="hi-IN"/>
        </w:rPr>
        <w:t>Budynek powinien być wyposażony w kompletne instalacje z zabezpieczeniami w pomieszczeniu serwisowym:</w:t>
      </w:r>
    </w:p>
    <w:p w14:paraId="39E36CCF" w14:textId="77777777" w:rsidR="00BF4EF7" w:rsidRPr="00BF4EF7" w:rsidRDefault="00BF4EF7" w:rsidP="00BF4EF7">
      <w:pPr>
        <w:suppressAutoHyphens/>
        <w:spacing w:after="0" w:line="240" w:lineRule="auto"/>
        <w:rPr>
          <w:rFonts w:ascii="Times New Roman" w:eastAsia="SimSun" w:hAnsi="Times New Roman" w:cs="Times New Roman"/>
          <w:kern w:val="2"/>
          <w:sz w:val="24"/>
          <w:szCs w:val="24"/>
          <w:lang w:eastAsia="zh-CN" w:bidi="hi-IN"/>
        </w:rPr>
      </w:pPr>
    </w:p>
    <w:p w14:paraId="64D2060E" w14:textId="77777777" w:rsidR="00BF4EF7" w:rsidRPr="00BF4EF7" w:rsidRDefault="00BF4EF7" w:rsidP="00BF4EF7">
      <w:pPr>
        <w:suppressAutoHyphens/>
        <w:spacing w:after="0" w:line="240" w:lineRule="auto"/>
        <w:rPr>
          <w:rFonts w:ascii="Times New Roman" w:eastAsia="SimSun" w:hAnsi="Times New Roman" w:cs="Times New Roman"/>
          <w:kern w:val="2"/>
          <w:sz w:val="24"/>
          <w:szCs w:val="24"/>
          <w:lang w:eastAsia="zh-CN" w:bidi="hi-IN"/>
        </w:rPr>
      </w:pPr>
      <w:r w:rsidRPr="00BF4EF7">
        <w:rPr>
          <w:rFonts w:ascii="Times New Roman" w:eastAsia="SimSun" w:hAnsi="Times New Roman" w:cs="Times New Roman"/>
          <w:b/>
          <w:bCs/>
          <w:kern w:val="2"/>
          <w:sz w:val="24"/>
          <w:szCs w:val="24"/>
          <w:lang w:eastAsia="zh-CN" w:bidi="hi-IN"/>
        </w:rPr>
        <w:t>Instalacje i urządzenia</w:t>
      </w:r>
      <w:r w:rsidRPr="00BF4EF7">
        <w:rPr>
          <w:rFonts w:ascii="Times New Roman" w:eastAsia="SimSun" w:hAnsi="Times New Roman" w:cs="Times New Roman"/>
          <w:kern w:val="2"/>
          <w:sz w:val="24"/>
          <w:szCs w:val="24"/>
          <w:lang w:eastAsia="zh-CN" w:bidi="hi-IN"/>
        </w:rPr>
        <w:t xml:space="preserve"> – umieszczone w części serwisowej (technicznej) z odrębnym wejściem </w:t>
      </w:r>
    </w:p>
    <w:p w14:paraId="683F4484" w14:textId="77777777" w:rsidR="00BF4EF7" w:rsidRPr="00BF4EF7" w:rsidRDefault="00BF4EF7" w:rsidP="00BF4EF7">
      <w:pPr>
        <w:suppressAutoHyphens/>
        <w:spacing w:after="0" w:line="240" w:lineRule="auto"/>
        <w:rPr>
          <w:rFonts w:ascii="Times New Roman" w:eastAsia="SimSun" w:hAnsi="Times New Roman" w:cs="Times New Roman"/>
          <w:kern w:val="2"/>
          <w:sz w:val="24"/>
          <w:szCs w:val="24"/>
          <w:lang w:eastAsia="zh-CN" w:bidi="hi-IN"/>
        </w:rPr>
      </w:pPr>
      <w:r w:rsidRPr="00BF4EF7">
        <w:rPr>
          <w:rFonts w:ascii="Times New Roman" w:eastAsia="SimSun" w:hAnsi="Times New Roman" w:cs="Times New Roman"/>
          <w:kern w:val="2"/>
          <w:sz w:val="24"/>
          <w:szCs w:val="24"/>
          <w:lang w:eastAsia="zh-CN" w:bidi="hi-IN"/>
        </w:rPr>
        <w:t>i niedostępne dla osób trzecich: instalacja elektryczna z zabezpieczeniami, instalacja wod-kan, licznik oraz filtr sznurkowy wody, gniazdo 230V oraz grzejnik konwektorowy</w:t>
      </w:r>
    </w:p>
    <w:p w14:paraId="5E345857" w14:textId="77777777" w:rsidR="00BF4EF7" w:rsidRPr="00BF4EF7" w:rsidRDefault="00BF4EF7" w:rsidP="00BF4EF7">
      <w:pPr>
        <w:suppressAutoHyphens/>
        <w:spacing w:after="0" w:line="240" w:lineRule="auto"/>
        <w:rPr>
          <w:rFonts w:ascii="Times New Roman" w:eastAsia="SimSun" w:hAnsi="Times New Roman" w:cs="Times New Roman"/>
          <w:kern w:val="2"/>
          <w:sz w:val="24"/>
          <w:szCs w:val="24"/>
          <w:lang w:eastAsia="zh-CN" w:bidi="hi-IN"/>
        </w:rPr>
      </w:pPr>
      <w:r w:rsidRPr="00BF4EF7">
        <w:rPr>
          <w:rFonts w:ascii="Times New Roman" w:eastAsia="SimSun" w:hAnsi="Times New Roman" w:cs="Times New Roman"/>
          <w:b/>
          <w:bCs/>
          <w:kern w:val="2"/>
          <w:sz w:val="24"/>
          <w:szCs w:val="24"/>
          <w:lang w:eastAsia="zh-CN" w:bidi="hi-IN"/>
        </w:rPr>
        <w:t>Instalacja elektryczna</w:t>
      </w:r>
      <w:r w:rsidRPr="00BF4EF7">
        <w:rPr>
          <w:rFonts w:ascii="Times New Roman" w:eastAsia="SimSun" w:hAnsi="Times New Roman" w:cs="Times New Roman"/>
          <w:kern w:val="2"/>
          <w:sz w:val="24"/>
          <w:szCs w:val="24"/>
          <w:lang w:eastAsia="zh-CN" w:bidi="hi-IN"/>
        </w:rPr>
        <w:t xml:space="preserve"> wraz ze sterownikami urządzeń </w:t>
      </w:r>
    </w:p>
    <w:p w14:paraId="192DDA06" w14:textId="77777777" w:rsidR="00BF4EF7" w:rsidRPr="00BF4EF7" w:rsidRDefault="00BF4EF7" w:rsidP="00BF4EF7">
      <w:pPr>
        <w:suppressAutoHyphens/>
        <w:spacing w:after="0" w:line="240" w:lineRule="auto"/>
        <w:rPr>
          <w:rFonts w:ascii="Times New Roman" w:eastAsia="SimSun" w:hAnsi="Times New Roman" w:cs="Times New Roman"/>
          <w:kern w:val="2"/>
          <w:sz w:val="24"/>
          <w:szCs w:val="24"/>
          <w:lang w:eastAsia="zh-CN" w:bidi="hi-IN"/>
        </w:rPr>
      </w:pPr>
      <w:r w:rsidRPr="00BF4EF7">
        <w:rPr>
          <w:rFonts w:ascii="Times New Roman" w:eastAsia="SimSun" w:hAnsi="Times New Roman" w:cs="Times New Roman"/>
          <w:b/>
          <w:bCs/>
          <w:kern w:val="2"/>
          <w:sz w:val="24"/>
          <w:szCs w:val="24"/>
          <w:lang w:eastAsia="zh-CN" w:bidi="hi-IN"/>
        </w:rPr>
        <w:t>Instalacja elektryczna</w:t>
      </w:r>
      <w:r w:rsidRPr="00BF4EF7">
        <w:rPr>
          <w:rFonts w:ascii="Times New Roman" w:eastAsia="SimSun" w:hAnsi="Times New Roman" w:cs="Times New Roman"/>
          <w:kern w:val="2"/>
          <w:sz w:val="24"/>
          <w:szCs w:val="24"/>
          <w:lang w:eastAsia="zh-CN" w:bidi="hi-IN"/>
        </w:rPr>
        <w:t xml:space="preserve"> do podtrzymania napięcia zapewniającego bezpieczne dokończenie użytkowania w przypadku zaniku napięcia</w:t>
      </w:r>
    </w:p>
    <w:p w14:paraId="0F11D88C" w14:textId="77777777" w:rsidR="00BF4EF7" w:rsidRPr="00BF4EF7" w:rsidRDefault="00BF4EF7" w:rsidP="00BF4EF7">
      <w:pPr>
        <w:suppressAutoHyphens/>
        <w:spacing w:after="0" w:line="240" w:lineRule="auto"/>
        <w:rPr>
          <w:rFonts w:ascii="Times New Roman" w:eastAsia="SimSun" w:hAnsi="Times New Roman" w:cs="Times New Roman"/>
          <w:kern w:val="2"/>
          <w:sz w:val="24"/>
          <w:szCs w:val="24"/>
          <w:lang w:eastAsia="zh-CN" w:bidi="hi-IN"/>
        </w:rPr>
      </w:pPr>
      <w:r w:rsidRPr="00BF4EF7">
        <w:rPr>
          <w:rFonts w:ascii="Times New Roman" w:eastAsia="SimSun" w:hAnsi="Times New Roman" w:cs="Times New Roman"/>
          <w:b/>
          <w:bCs/>
          <w:kern w:val="2"/>
          <w:sz w:val="24"/>
          <w:szCs w:val="24"/>
          <w:lang w:eastAsia="zh-CN" w:bidi="hi-IN"/>
        </w:rPr>
        <w:t>Instalacja wodociągowa</w:t>
      </w:r>
      <w:r w:rsidRPr="00BF4EF7">
        <w:rPr>
          <w:rFonts w:ascii="Times New Roman" w:eastAsia="SimSun" w:hAnsi="Times New Roman" w:cs="Times New Roman"/>
          <w:kern w:val="2"/>
          <w:sz w:val="24"/>
          <w:szCs w:val="24"/>
          <w:lang w:eastAsia="zh-CN" w:bidi="hi-IN"/>
        </w:rPr>
        <w:t xml:space="preserve"> zabezpieczona przed zamarzaniem</w:t>
      </w:r>
    </w:p>
    <w:p w14:paraId="3AAD2776" w14:textId="77777777" w:rsidR="00BF4EF7" w:rsidRPr="00BF4EF7" w:rsidRDefault="00BF4EF7" w:rsidP="00BF4EF7">
      <w:pPr>
        <w:suppressAutoHyphens/>
        <w:spacing w:after="0" w:line="240" w:lineRule="auto"/>
        <w:rPr>
          <w:rFonts w:ascii="Times New Roman" w:eastAsia="SimSun" w:hAnsi="Times New Roman" w:cs="Times New Roman"/>
          <w:kern w:val="2"/>
          <w:sz w:val="24"/>
          <w:szCs w:val="24"/>
          <w:lang w:eastAsia="zh-CN" w:bidi="hi-IN"/>
        </w:rPr>
      </w:pPr>
      <w:r w:rsidRPr="00BF4EF7">
        <w:rPr>
          <w:rFonts w:ascii="Times New Roman" w:eastAsia="SimSun" w:hAnsi="Times New Roman" w:cs="Times New Roman"/>
          <w:b/>
          <w:bCs/>
          <w:kern w:val="2"/>
          <w:sz w:val="24"/>
          <w:szCs w:val="24"/>
          <w:lang w:eastAsia="zh-CN" w:bidi="hi-IN"/>
        </w:rPr>
        <w:t>Podgrzewacz pojemnościowy</w:t>
      </w:r>
      <w:r w:rsidRPr="00BF4EF7">
        <w:rPr>
          <w:rFonts w:ascii="Times New Roman" w:eastAsia="SimSun" w:hAnsi="Times New Roman" w:cs="Times New Roman"/>
          <w:kern w:val="2"/>
          <w:sz w:val="24"/>
          <w:szCs w:val="24"/>
          <w:lang w:eastAsia="zh-CN" w:bidi="hi-IN"/>
        </w:rPr>
        <w:t xml:space="preserve"> wody wykorzystywanej do mycia rąk – 5 L (po 1 szt dla każdej kabiny)</w:t>
      </w:r>
    </w:p>
    <w:p w14:paraId="1FCFA0FA" w14:textId="77777777" w:rsidR="00BF4EF7" w:rsidRPr="00BF4EF7" w:rsidRDefault="00BF4EF7" w:rsidP="00BF4EF7">
      <w:pPr>
        <w:suppressAutoHyphens/>
        <w:spacing w:after="0" w:line="240" w:lineRule="auto"/>
        <w:rPr>
          <w:rFonts w:ascii="Times New Roman" w:eastAsia="SimSun" w:hAnsi="Times New Roman" w:cs="Times New Roman"/>
          <w:kern w:val="2"/>
          <w:sz w:val="24"/>
          <w:szCs w:val="24"/>
          <w:lang w:eastAsia="zh-CN" w:bidi="hi-IN"/>
        </w:rPr>
      </w:pPr>
      <w:r w:rsidRPr="00BF4EF7">
        <w:rPr>
          <w:rFonts w:ascii="Times New Roman" w:eastAsia="SimSun" w:hAnsi="Times New Roman" w:cs="Times New Roman"/>
          <w:b/>
          <w:bCs/>
          <w:kern w:val="2"/>
          <w:sz w:val="24"/>
          <w:szCs w:val="24"/>
          <w:lang w:eastAsia="zh-CN" w:bidi="hi-IN"/>
        </w:rPr>
        <w:t>Odprowadzanie wody deszczowej</w:t>
      </w:r>
      <w:r w:rsidRPr="00BF4EF7">
        <w:rPr>
          <w:rFonts w:ascii="Times New Roman" w:eastAsia="SimSun" w:hAnsi="Times New Roman" w:cs="Times New Roman"/>
          <w:kern w:val="2"/>
          <w:sz w:val="24"/>
          <w:szCs w:val="24"/>
          <w:lang w:eastAsia="zh-CN" w:bidi="hi-IN"/>
        </w:rPr>
        <w:t xml:space="preserve"> na przyległy teren lub do kanalizacji deszczowej </w:t>
      </w:r>
    </w:p>
    <w:p w14:paraId="7B5F58C1" w14:textId="77777777" w:rsidR="00BF4EF7" w:rsidRPr="00BF4EF7" w:rsidRDefault="00BF4EF7" w:rsidP="00BF4EF7">
      <w:pPr>
        <w:suppressAutoHyphens/>
        <w:spacing w:after="0" w:line="240" w:lineRule="auto"/>
        <w:rPr>
          <w:rFonts w:ascii="Times New Roman" w:eastAsia="SimSun" w:hAnsi="Times New Roman" w:cs="Times New Roman"/>
          <w:kern w:val="2"/>
          <w:sz w:val="24"/>
          <w:szCs w:val="24"/>
          <w:lang w:eastAsia="zh-CN" w:bidi="hi-IN"/>
        </w:rPr>
      </w:pPr>
      <w:r w:rsidRPr="00BF4EF7">
        <w:rPr>
          <w:rFonts w:ascii="Times New Roman" w:eastAsia="SimSun" w:hAnsi="Times New Roman" w:cs="Times New Roman"/>
          <w:b/>
          <w:bCs/>
          <w:kern w:val="2"/>
          <w:sz w:val="24"/>
          <w:szCs w:val="24"/>
          <w:lang w:eastAsia="zh-CN" w:bidi="hi-IN"/>
        </w:rPr>
        <w:t xml:space="preserve">Oświetlenie </w:t>
      </w:r>
      <w:r w:rsidRPr="00BF4EF7">
        <w:rPr>
          <w:rFonts w:ascii="Times New Roman" w:eastAsia="SimSun" w:hAnsi="Times New Roman" w:cs="Times New Roman"/>
          <w:kern w:val="2"/>
          <w:sz w:val="24"/>
          <w:szCs w:val="24"/>
          <w:lang w:eastAsia="zh-CN" w:bidi="hi-IN"/>
        </w:rPr>
        <w:t>pomieszczenia technicznego - standardowy przycisk ręczny</w:t>
      </w:r>
    </w:p>
    <w:p w14:paraId="13DCDE53" w14:textId="77777777" w:rsidR="00BF4EF7" w:rsidRPr="00BF4EF7" w:rsidRDefault="00BF4EF7" w:rsidP="00BF4EF7">
      <w:pPr>
        <w:suppressAutoHyphens/>
        <w:spacing w:after="0" w:line="240" w:lineRule="auto"/>
        <w:rPr>
          <w:rFonts w:ascii="Times New Roman" w:eastAsia="SimSun" w:hAnsi="Times New Roman" w:cs="Times New Roman"/>
          <w:b/>
          <w:bCs/>
          <w:kern w:val="2"/>
          <w:sz w:val="24"/>
          <w:szCs w:val="24"/>
          <w:lang w:eastAsia="zh-CN" w:bidi="hi-IN"/>
        </w:rPr>
      </w:pPr>
    </w:p>
    <w:p w14:paraId="1B49D385" w14:textId="77777777" w:rsidR="00BF4EF7" w:rsidRPr="00BF4EF7" w:rsidRDefault="00BF4EF7" w:rsidP="00BF4EF7">
      <w:pPr>
        <w:suppressAutoHyphens/>
        <w:spacing w:after="0" w:line="240" w:lineRule="auto"/>
        <w:rPr>
          <w:rFonts w:ascii="Times New Roman" w:eastAsia="SimSun" w:hAnsi="Times New Roman" w:cs="Times New Roman"/>
          <w:kern w:val="2"/>
          <w:sz w:val="24"/>
          <w:szCs w:val="24"/>
          <w:lang w:eastAsia="zh-CN" w:bidi="hi-IN"/>
        </w:rPr>
      </w:pPr>
      <w:r w:rsidRPr="00BF4EF7">
        <w:rPr>
          <w:rFonts w:ascii="Times New Roman" w:eastAsia="SimSun" w:hAnsi="Times New Roman" w:cs="Times New Roman"/>
          <w:b/>
          <w:bCs/>
          <w:kern w:val="2"/>
          <w:sz w:val="24"/>
          <w:szCs w:val="24"/>
          <w:lang w:eastAsia="zh-CN" w:bidi="hi-IN"/>
        </w:rPr>
        <w:t xml:space="preserve">Wyposażenie kabin: urządzenia i przyrządy wykonane ze stali nierdzewnej lub stali malowanej proszkowo, w kabinie przeznaczonej do korzystania przez osoby niepełnosprawne – wszystkie urządzenia </w:t>
      </w:r>
    </w:p>
    <w:p w14:paraId="7A446616" w14:textId="77777777" w:rsidR="00BF4EF7" w:rsidRPr="00BF4EF7" w:rsidRDefault="00BF4EF7" w:rsidP="00BF4EF7">
      <w:pPr>
        <w:suppressAutoHyphens/>
        <w:spacing w:after="0" w:line="240" w:lineRule="auto"/>
        <w:rPr>
          <w:rFonts w:ascii="Times New Roman" w:eastAsia="SimSun" w:hAnsi="Times New Roman" w:cs="Times New Roman"/>
          <w:kern w:val="2"/>
          <w:sz w:val="24"/>
          <w:szCs w:val="24"/>
          <w:lang w:eastAsia="zh-CN" w:bidi="hi-IN"/>
        </w:rPr>
      </w:pPr>
      <w:r w:rsidRPr="00BF4EF7">
        <w:rPr>
          <w:rFonts w:ascii="Times New Roman" w:eastAsia="SimSun" w:hAnsi="Times New Roman" w:cs="Times New Roman"/>
          <w:b/>
          <w:bCs/>
          <w:kern w:val="2"/>
          <w:sz w:val="24"/>
          <w:szCs w:val="24"/>
          <w:lang w:eastAsia="zh-CN" w:bidi="hi-IN"/>
        </w:rPr>
        <w:t>i przyciski umiejscowione na odpowiednich wysokościach zgodnie z normami (min. 80 cm, max 120cm)</w:t>
      </w:r>
    </w:p>
    <w:p w14:paraId="2D0D52DA" w14:textId="77777777" w:rsidR="00BF4EF7" w:rsidRPr="00BF4EF7" w:rsidRDefault="00BF4EF7" w:rsidP="00BF4EF7">
      <w:pPr>
        <w:suppressAutoHyphens/>
        <w:spacing w:after="0" w:line="240" w:lineRule="auto"/>
        <w:rPr>
          <w:rFonts w:ascii="Times New Roman" w:eastAsia="SimSun" w:hAnsi="Times New Roman" w:cs="Times New Roman"/>
          <w:b/>
          <w:bCs/>
          <w:kern w:val="2"/>
          <w:sz w:val="24"/>
          <w:szCs w:val="24"/>
          <w:lang w:eastAsia="zh-CN" w:bidi="hi-IN"/>
        </w:rPr>
      </w:pPr>
    </w:p>
    <w:p w14:paraId="73304E95" w14:textId="77777777" w:rsidR="00BF4EF7" w:rsidRPr="00BF4EF7" w:rsidRDefault="00BF4EF7" w:rsidP="00BF4EF7">
      <w:pPr>
        <w:suppressAutoHyphens/>
        <w:spacing w:after="0" w:line="240" w:lineRule="auto"/>
        <w:rPr>
          <w:rFonts w:ascii="Times New Roman" w:eastAsia="SimSun" w:hAnsi="Times New Roman" w:cs="Times New Roman"/>
          <w:kern w:val="2"/>
          <w:sz w:val="24"/>
          <w:szCs w:val="24"/>
          <w:lang w:eastAsia="zh-CN" w:bidi="hi-IN"/>
        </w:rPr>
      </w:pPr>
      <w:r w:rsidRPr="00BF4EF7">
        <w:rPr>
          <w:rFonts w:ascii="Times New Roman" w:eastAsia="SimSun" w:hAnsi="Times New Roman" w:cs="Times New Roman"/>
          <w:b/>
          <w:bCs/>
          <w:kern w:val="2"/>
          <w:sz w:val="24"/>
          <w:szCs w:val="24"/>
          <w:lang w:eastAsia="zh-CN" w:bidi="hi-IN"/>
        </w:rPr>
        <w:t>KABINA 1</w:t>
      </w:r>
    </w:p>
    <w:p w14:paraId="1F439EB8" w14:textId="77777777" w:rsidR="00BF4EF7" w:rsidRPr="00BF4EF7" w:rsidRDefault="00BF4EF7" w:rsidP="00BF4EF7">
      <w:pPr>
        <w:suppressAutoHyphens/>
        <w:spacing w:after="0" w:line="240" w:lineRule="auto"/>
        <w:rPr>
          <w:rFonts w:ascii="Times New Roman" w:eastAsia="SimSun" w:hAnsi="Times New Roman" w:cs="Times New Roman"/>
          <w:kern w:val="2"/>
          <w:sz w:val="24"/>
          <w:szCs w:val="24"/>
          <w:lang w:eastAsia="zh-CN" w:bidi="hi-IN"/>
        </w:rPr>
      </w:pPr>
      <w:r w:rsidRPr="00BF4EF7">
        <w:rPr>
          <w:rFonts w:ascii="Times New Roman" w:eastAsia="SimSun" w:hAnsi="Times New Roman" w:cs="Times New Roman"/>
          <w:b/>
          <w:bCs/>
          <w:kern w:val="2"/>
          <w:sz w:val="24"/>
          <w:szCs w:val="24"/>
          <w:lang w:eastAsia="zh-CN" w:bidi="hi-IN"/>
        </w:rPr>
        <w:t>Dla kobiet i dla niepełnosprawnych + przewijak</w:t>
      </w:r>
    </w:p>
    <w:p w14:paraId="002CC49A" w14:textId="77777777" w:rsidR="00BF4EF7" w:rsidRPr="00BF4EF7" w:rsidRDefault="00BF4EF7" w:rsidP="00BF4EF7">
      <w:pPr>
        <w:suppressAutoHyphens/>
        <w:spacing w:after="0" w:line="240" w:lineRule="auto"/>
        <w:rPr>
          <w:rFonts w:ascii="Times New Roman" w:eastAsia="SimSun" w:hAnsi="Times New Roman" w:cs="Times New Roman"/>
          <w:b/>
          <w:bCs/>
          <w:kern w:val="2"/>
          <w:sz w:val="24"/>
          <w:szCs w:val="24"/>
          <w:lang w:eastAsia="zh-CN" w:bidi="hi-IN"/>
        </w:rPr>
      </w:pPr>
    </w:p>
    <w:p w14:paraId="507EED8F" w14:textId="77777777" w:rsidR="00BF4EF7" w:rsidRPr="00BF4EF7" w:rsidRDefault="00BF4EF7" w:rsidP="00BF4EF7">
      <w:pPr>
        <w:suppressAutoHyphens/>
        <w:spacing w:after="0" w:line="240" w:lineRule="auto"/>
        <w:rPr>
          <w:rFonts w:ascii="Times New Roman" w:eastAsia="SimSun" w:hAnsi="Times New Roman" w:cs="Times New Roman"/>
          <w:kern w:val="2"/>
          <w:sz w:val="24"/>
          <w:szCs w:val="24"/>
          <w:lang w:eastAsia="zh-CN" w:bidi="hi-IN"/>
        </w:rPr>
      </w:pPr>
      <w:r w:rsidRPr="00BF4EF7">
        <w:rPr>
          <w:rFonts w:ascii="Times New Roman" w:eastAsia="SimSun" w:hAnsi="Times New Roman" w:cs="Times New Roman"/>
          <w:b/>
          <w:bCs/>
          <w:kern w:val="2"/>
          <w:sz w:val="24"/>
          <w:szCs w:val="24"/>
          <w:lang w:eastAsia="zh-CN" w:bidi="hi-IN"/>
        </w:rPr>
        <w:t>Muszla toaletowa</w:t>
      </w:r>
      <w:r w:rsidRPr="00BF4EF7">
        <w:rPr>
          <w:rFonts w:ascii="Times New Roman" w:eastAsia="SimSun" w:hAnsi="Times New Roman" w:cs="Times New Roman"/>
          <w:kern w:val="2"/>
          <w:sz w:val="24"/>
          <w:szCs w:val="24"/>
          <w:lang w:eastAsia="zh-CN" w:bidi="hi-IN"/>
        </w:rPr>
        <w:t xml:space="preserve"> – ze stali nierdzewnej, wisząca, przystosowana dla osób niepełnosprawnych, zabezpieczona przed odkręceniem przez osoby niepowołane, z automatycznym bezdotykowym spłukiwaniem, spłuczka umieszczona w części serwisowej</w:t>
      </w:r>
    </w:p>
    <w:p w14:paraId="306C67D6" w14:textId="77777777" w:rsidR="00BF4EF7" w:rsidRPr="00BF4EF7" w:rsidRDefault="00BF4EF7" w:rsidP="00BF4EF7">
      <w:pPr>
        <w:suppressAutoHyphens/>
        <w:spacing w:after="0" w:line="240" w:lineRule="auto"/>
        <w:rPr>
          <w:rFonts w:ascii="Times New Roman" w:eastAsia="SimSun" w:hAnsi="Times New Roman" w:cs="Times New Roman"/>
          <w:b/>
          <w:bCs/>
          <w:color w:val="CE181E"/>
          <w:kern w:val="2"/>
          <w:sz w:val="24"/>
          <w:szCs w:val="24"/>
          <w:lang w:eastAsia="zh-CN" w:bidi="hi-IN"/>
        </w:rPr>
      </w:pPr>
    </w:p>
    <w:p w14:paraId="49D83949" w14:textId="77777777" w:rsidR="00BF4EF7" w:rsidRPr="00BF4EF7" w:rsidRDefault="00BF4EF7" w:rsidP="00BF4EF7">
      <w:pPr>
        <w:suppressAutoHyphens/>
        <w:spacing w:after="0" w:line="240" w:lineRule="auto"/>
        <w:jc w:val="center"/>
        <w:rPr>
          <w:rFonts w:ascii="Times New Roman" w:eastAsia="SimSun" w:hAnsi="Times New Roman" w:cs="Times New Roman"/>
          <w:kern w:val="2"/>
          <w:sz w:val="24"/>
          <w:szCs w:val="24"/>
          <w:lang w:eastAsia="zh-CN" w:bidi="hi-IN"/>
        </w:rPr>
      </w:pPr>
      <w:r w:rsidRPr="00BF4EF7">
        <w:rPr>
          <w:rFonts w:ascii="Times New Roman" w:eastAsia="SimSun" w:hAnsi="Times New Roman" w:cs="Times New Roman"/>
          <w:kern w:val="2"/>
          <w:sz w:val="24"/>
          <w:szCs w:val="24"/>
          <w:lang w:eastAsia="zh-CN" w:bidi="hi-IN"/>
        </w:rPr>
        <w:t>- 10 -</w:t>
      </w:r>
    </w:p>
    <w:p w14:paraId="071A765F" w14:textId="77777777" w:rsidR="00BF4EF7" w:rsidRPr="00BF4EF7" w:rsidRDefault="00BF4EF7" w:rsidP="00BF4EF7">
      <w:pPr>
        <w:suppressAutoHyphens/>
        <w:spacing w:after="0" w:line="240" w:lineRule="auto"/>
        <w:rPr>
          <w:rFonts w:ascii="Times New Roman" w:eastAsia="SimSun" w:hAnsi="Times New Roman" w:cs="Times New Roman"/>
          <w:kern w:val="2"/>
          <w:sz w:val="24"/>
          <w:szCs w:val="24"/>
          <w:lang w:eastAsia="zh-CN" w:bidi="hi-IN"/>
        </w:rPr>
      </w:pPr>
    </w:p>
    <w:p w14:paraId="1D3BCD9E" w14:textId="77777777" w:rsidR="00BF4EF7" w:rsidRPr="00BF4EF7" w:rsidRDefault="00BF4EF7" w:rsidP="00BF4EF7">
      <w:pPr>
        <w:suppressAutoHyphens/>
        <w:spacing w:after="0" w:line="240" w:lineRule="auto"/>
        <w:rPr>
          <w:rFonts w:ascii="Times New Roman" w:eastAsia="SimSun" w:hAnsi="Times New Roman" w:cs="Times New Roman"/>
          <w:kern w:val="2"/>
          <w:sz w:val="24"/>
          <w:szCs w:val="24"/>
          <w:lang w:eastAsia="zh-CN" w:bidi="hi-IN"/>
        </w:rPr>
      </w:pPr>
      <w:r w:rsidRPr="00BF4EF7">
        <w:rPr>
          <w:rFonts w:ascii="Times New Roman" w:eastAsia="SimSun" w:hAnsi="Times New Roman" w:cs="Times New Roman"/>
          <w:kern w:val="2"/>
          <w:sz w:val="24"/>
          <w:szCs w:val="24"/>
          <w:lang w:eastAsia="zh-CN" w:bidi="hi-IN"/>
        </w:rPr>
        <w:t xml:space="preserve">Muszla </w:t>
      </w:r>
      <w:r w:rsidRPr="00BF4EF7">
        <w:rPr>
          <w:rFonts w:ascii="Times New Roman" w:eastAsia="SimSun" w:hAnsi="Times New Roman" w:cs="Times New Roman"/>
          <w:b/>
          <w:bCs/>
          <w:kern w:val="2"/>
          <w:sz w:val="24"/>
          <w:szCs w:val="24"/>
          <w:lang w:eastAsia="zh-CN" w:bidi="hi-IN"/>
        </w:rPr>
        <w:t>spłukiwana</w:t>
      </w:r>
      <w:r w:rsidRPr="00BF4EF7">
        <w:rPr>
          <w:rFonts w:ascii="Times New Roman" w:eastAsia="SimSun" w:hAnsi="Times New Roman" w:cs="Times New Roman"/>
          <w:kern w:val="2"/>
          <w:sz w:val="24"/>
          <w:szCs w:val="24"/>
          <w:lang w:eastAsia="zh-CN" w:bidi="hi-IN"/>
        </w:rPr>
        <w:t xml:space="preserve"> automatycznie - tak, aby można ustawić różne opcje automatycznego spłukiwania, np.: przy wejściu, każdorazowo - zgodnie z zapotrzebowaniem i przy wyjściu z kabiny muszla spłukiwana jest bezdotykowo - na podczerwień poprzez czujnik zbliżeniowy</w:t>
      </w:r>
    </w:p>
    <w:p w14:paraId="1A4BD53B" w14:textId="77777777" w:rsidR="00BF4EF7" w:rsidRPr="00BF4EF7" w:rsidRDefault="00BF4EF7" w:rsidP="00BF4EF7">
      <w:pPr>
        <w:suppressAutoHyphens/>
        <w:spacing w:after="0" w:line="240" w:lineRule="auto"/>
        <w:rPr>
          <w:rFonts w:ascii="Times New Roman" w:eastAsia="SimSun" w:hAnsi="Times New Roman" w:cs="Times New Roman"/>
          <w:kern w:val="2"/>
          <w:sz w:val="24"/>
          <w:szCs w:val="24"/>
          <w:lang w:eastAsia="zh-CN" w:bidi="hi-IN"/>
        </w:rPr>
      </w:pPr>
      <w:r w:rsidRPr="00BF4EF7">
        <w:rPr>
          <w:rFonts w:ascii="Times New Roman" w:eastAsia="SimSun" w:hAnsi="Times New Roman" w:cs="Times New Roman"/>
          <w:b/>
          <w:bCs/>
          <w:kern w:val="2"/>
          <w:sz w:val="24"/>
          <w:szCs w:val="24"/>
          <w:lang w:eastAsia="zh-CN" w:bidi="hi-IN"/>
        </w:rPr>
        <w:t>Podajnik</w:t>
      </w:r>
      <w:r w:rsidRPr="00BF4EF7">
        <w:rPr>
          <w:rFonts w:ascii="Times New Roman" w:eastAsia="SimSun" w:hAnsi="Times New Roman" w:cs="Times New Roman"/>
          <w:kern w:val="2"/>
          <w:sz w:val="24"/>
          <w:szCs w:val="24"/>
          <w:lang w:eastAsia="zh-CN" w:bidi="hi-IN"/>
        </w:rPr>
        <w:t xml:space="preserve"> ręczny papieru toaletowego, montowany w ścianie, wandaloodporny, stal nierdzewna</w:t>
      </w:r>
    </w:p>
    <w:p w14:paraId="6A400010" w14:textId="77777777" w:rsidR="00BF4EF7" w:rsidRPr="00BF4EF7" w:rsidRDefault="00BF4EF7" w:rsidP="00BF4EF7">
      <w:pPr>
        <w:suppressAutoHyphens/>
        <w:spacing w:after="0" w:line="240" w:lineRule="auto"/>
        <w:rPr>
          <w:rFonts w:ascii="Times New Roman" w:eastAsia="SimSun" w:hAnsi="Times New Roman" w:cs="Times New Roman"/>
          <w:kern w:val="2"/>
          <w:sz w:val="24"/>
          <w:szCs w:val="24"/>
          <w:lang w:eastAsia="zh-CN" w:bidi="hi-IN"/>
        </w:rPr>
      </w:pPr>
      <w:r w:rsidRPr="00BF4EF7">
        <w:rPr>
          <w:rFonts w:ascii="Times New Roman" w:eastAsia="SimSun" w:hAnsi="Times New Roman" w:cs="Times New Roman"/>
          <w:b/>
          <w:bCs/>
          <w:kern w:val="2"/>
          <w:sz w:val="24"/>
          <w:szCs w:val="24"/>
          <w:lang w:eastAsia="zh-CN" w:bidi="hi-IN"/>
        </w:rPr>
        <w:t>Podajnik</w:t>
      </w:r>
      <w:r w:rsidRPr="00BF4EF7">
        <w:rPr>
          <w:rFonts w:ascii="Times New Roman" w:eastAsia="SimSun" w:hAnsi="Times New Roman" w:cs="Times New Roman"/>
          <w:kern w:val="2"/>
          <w:sz w:val="24"/>
          <w:szCs w:val="24"/>
          <w:lang w:eastAsia="zh-CN" w:bidi="hi-IN"/>
        </w:rPr>
        <w:t xml:space="preserve"> ręczny ręczników papierowych – j.w</w:t>
      </w:r>
    </w:p>
    <w:p w14:paraId="344F5887" w14:textId="77777777" w:rsidR="00BF4EF7" w:rsidRPr="00BF4EF7" w:rsidRDefault="00BF4EF7" w:rsidP="00BF4EF7">
      <w:pPr>
        <w:suppressAutoHyphens/>
        <w:spacing w:after="0" w:line="240" w:lineRule="auto"/>
        <w:rPr>
          <w:rFonts w:ascii="Times New Roman" w:eastAsia="SimSun" w:hAnsi="Times New Roman" w:cs="Times New Roman"/>
          <w:kern w:val="2"/>
          <w:sz w:val="24"/>
          <w:szCs w:val="24"/>
          <w:lang w:eastAsia="zh-CN" w:bidi="hi-IN"/>
        </w:rPr>
      </w:pPr>
      <w:r w:rsidRPr="00BF4EF7">
        <w:rPr>
          <w:rFonts w:ascii="Times New Roman" w:eastAsia="SimSun" w:hAnsi="Times New Roman" w:cs="Times New Roman"/>
          <w:b/>
          <w:bCs/>
          <w:kern w:val="2"/>
          <w:sz w:val="24"/>
          <w:szCs w:val="24"/>
          <w:lang w:eastAsia="zh-CN" w:bidi="hi-IN"/>
        </w:rPr>
        <w:t>Złączka</w:t>
      </w:r>
      <w:r w:rsidRPr="00BF4EF7">
        <w:rPr>
          <w:rFonts w:ascii="Times New Roman" w:eastAsia="SimSun" w:hAnsi="Times New Roman" w:cs="Times New Roman"/>
          <w:kern w:val="2"/>
          <w:sz w:val="24"/>
          <w:szCs w:val="24"/>
          <w:lang w:eastAsia="zh-CN" w:bidi="hi-IN"/>
        </w:rPr>
        <w:t xml:space="preserve"> do węża, kratka ściekowa – stal nierdzewna</w:t>
      </w:r>
    </w:p>
    <w:p w14:paraId="63041067" w14:textId="77777777" w:rsidR="00BF4EF7" w:rsidRPr="00BF4EF7" w:rsidRDefault="00BF4EF7" w:rsidP="00BF4EF7">
      <w:pPr>
        <w:suppressAutoHyphens/>
        <w:spacing w:after="0" w:line="240" w:lineRule="auto"/>
        <w:rPr>
          <w:rFonts w:ascii="Times New Roman" w:eastAsia="SimSun" w:hAnsi="Times New Roman" w:cs="Times New Roman"/>
          <w:kern w:val="2"/>
          <w:sz w:val="24"/>
          <w:szCs w:val="24"/>
          <w:lang w:eastAsia="zh-CN" w:bidi="hi-IN"/>
        </w:rPr>
      </w:pPr>
      <w:r w:rsidRPr="00BF4EF7">
        <w:rPr>
          <w:rFonts w:ascii="Times New Roman" w:eastAsia="SimSun" w:hAnsi="Times New Roman" w:cs="Times New Roman"/>
          <w:b/>
          <w:bCs/>
          <w:kern w:val="2"/>
          <w:sz w:val="24"/>
          <w:szCs w:val="24"/>
          <w:lang w:eastAsia="zh-CN" w:bidi="hi-IN"/>
        </w:rPr>
        <w:t>Poręcze</w:t>
      </w:r>
      <w:r w:rsidRPr="00BF4EF7">
        <w:rPr>
          <w:rFonts w:ascii="Times New Roman" w:eastAsia="SimSun" w:hAnsi="Times New Roman" w:cs="Times New Roman"/>
          <w:kern w:val="2"/>
          <w:sz w:val="24"/>
          <w:szCs w:val="24"/>
          <w:lang w:eastAsia="zh-CN" w:bidi="hi-IN"/>
        </w:rPr>
        <w:t xml:space="preserve"> dla niepełnosprawnych, 2 szt stałe – przy muszli i umywalce + 1 szt uchylna – przy muszli - stal nierdzewna</w:t>
      </w:r>
    </w:p>
    <w:p w14:paraId="2DF625B2" w14:textId="77777777" w:rsidR="00BF4EF7" w:rsidRPr="00BF4EF7" w:rsidRDefault="00BF4EF7" w:rsidP="00BF4EF7">
      <w:pPr>
        <w:suppressAutoHyphens/>
        <w:spacing w:after="0" w:line="240" w:lineRule="auto"/>
        <w:rPr>
          <w:rFonts w:ascii="Times New Roman" w:eastAsia="SimSun" w:hAnsi="Times New Roman" w:cs="Times New Roman"/>
          <w:kern w:val="2"/>
          <w:sz w:val="24"/>
          <w:szCs w:val="24"/>
          <w:lang w:eastAsia="zh-CN" w:bidi="hi-IN"/>
        </w:rPr>
      </w:pPr>
      <w:r w:rsidRPr="00BF4EF7">
        <w:rPr>
          <w:rFonts w:ascii="Times New Roman" w:eastAsia="SimSun" w:hAnsi="Times New Roman" w:cs="Times New Roman"/>
          <w:b/>
          <w:bCs/>
          <w:kern w:val="2"/>
          <w:sz w:val="24"/>
          <w:szCs w:val="24"/>
          <w:lang w:eastAsia="zh-CN" w:bidi="hi-IN"/>
        </w:rPr>
        <w:t>Zestaw Umywalkowy Automatyczny</w:t>
      </w:r>
      <w:r w:rsidRPr="00BF4EF7">
        <w:rPr>
          <w:rFonts w:ascii="Times New Roman" w:eastAsia="SimSun" w:hAnsi="Times New Roman" w:cs="Times New Roman"/>
          <w:kern w:val="2"/>
          <w:sz w:val="24"/>
          <w:szCs w:val="24"/>
          <w:lang w:eastAsia="zh-CN" w:bidi="hi-IN"/>
        </w:rPr>
        <w:t xml:space="preserve"> – wandaloodporny, stal nierdzewna, bezdotykowy, w skład, którego wchodzą:</w:t>
      </w:r>
      <w:r w:rsidRPr="00BF4EF7">
        <w:rPr>
          <w:rFonts w:ascii="Times New Roman" w:eastAsia="SimSun" w:hAnsi="Times New Roman" w:cs="Times New Roman"/>
          <w:b/>
          <w:bCs/>
          <w:kern w:val="2"/>
          <w:sz w:val="24"/>
          <w:szCs w:val="24"/>
          <w:lang w:eastAsia="zh-CN" w:bidi="hi-IN"/>
        </w:rPr>
        <w:t xml:space="preserve"> umywalka</w:t>
      </w:r>
      <w:r w:rsidRPr="00BF4EF7">
        <w:rPr>
          <w:rFonts w:ascii="Times New Roman" w:eastAsia="SimSun" w:hAnsi="Times New Roman" w:cs="Times New Roman"/>
          <w:kern w:val="2"/>
          <w:sz w:val="24"/>
          <w:szCs w:val="24"/>
          <w:lang w:eastAsia="zh-CN" w:bidi="hi-IN"/>
        </w:rPr>
        <w:t xml:space="preserve">, </w:t>
      </w:r>
      <w:r w:rsidRPr="00BF4EF7">
        <w:rPr>
          <w:rFonts w:ascii="Times New Roman" w:eastAsia="SimSun" w:hAnsi="Times New Roman" w:cs="Times New Roman"/>
          <w:b/>
          <w:bCs/>
          <w:kern w:val="2"/>
          <w:sz w:val="24"/>
          <w:szCs w:val="24"/>
          <w:lang w:eastAsia="zh-CN" w:bidi="hi-IN"/>
        </w:rPr>
        <w:t xml:space="preserve">bateria </w:t>
      </w:r>
      <w:r w:rsidRPr="00BF4EF7">
        <w:rPr>
          <w:rFonts w:ascii="Times New Roman" w:eastAsia="SimSun" w:hAnsi="Times New Roman" w:cs="Times New Roman"/>
          <w:kern w:val="2"/>
          <w:sz w:val="24"/>
          <w:szCs w:val="24"/>
          <w:lang w:eastAsia="zh-CN" w:bidi="hi-IN"/>
        </w:rPr>
        <w:t xml:space="preserve">umywalkowa, </w:t>
      </w:r>
      <w:r w:rsidRPr="00BF4EF7">
        <w:rPr>
          <w:rFonts w:ascii="Times New Roman" w:eastAsia="SimSun" w:hAnsi="Times New Roman" w:cs="Times New Roman"/>
          <w:b/>
          <w:bCs/>
          <w:kern w:val="2"/>
          <w:sz w:val="24"/>
          <w:szCs w:val="24"/>
          <w:lang w:eastAsia="zh-CN" w:bidi="hi-IN"/>
        </w:rPr>
        <w:t>podajnik mydła</w:t>
      </w:r>
      <w:r w:rsidRPr="00BF4EF7">
        <w:rPr>
          <w:rFonts w:ascii="Times New Roman" w:eastAsia="SimSun" w:hAnsi="Times New Roman" w:cs="Times New Roman"/>
          <w:kern w:val="2"/>
          <w:sz w:val="24"/>
          <w:szCs w:val="24"/>
          <w:lang w:eastAsia="zh-CN" w:bidi="hi-IN"/>
        </w:rPr>
        <w:t>,</w:t>
      </w:r>
      <w:r w:rsidRPr="00BF4EF7">
        <w:rPr>
          <w:rFonts w:ascii="Times New Roman" w:eastAsia="SimSun" w:hAnsi="Times New Roman" w:cs="Times New Roman"/>
          <w:b/>
          <w:bCs/>
          <w:kern w:val="2"/>
          <w:sz w:val="24"/>
          <w:szCs w:val="24"/>
          <w:lang w:eastAsia="zh-CN" w:bidi="hi-IN"/>
        </w:rPr>
        <w:t xml:space="preserve"> suszarka </w:t>
      </w:r>
      <w:r w:rsidRPr="00BF4EF7">
        <w:rPr>
          <w:rFonts w:ascii="Times New Roman" w:eastAsia="SimSun" w:hAnsi="Times New Roman" w:cs="Times New Roman"/>
          <w:kern w:val="2"/>
          <w:sz w:val="24"/>
          <w:szCs w:val="24"/>
          <w:lang w:eastAsia="zh-CN" w:bidi="hi-IN"/>
        </w:rPr>
        <w:t>do rąk</w:t>
      </w:r>
    </w:p>
    <w:p w14:paraId="5710F52E" w14:textId="77777777" w:rsidR="00BF4EF7" w:rsidRPr="00BF4EF7" w:rsidRDefault="00BF4EF7" w:rsidP="00BF4EF7">
      <w:pPr>
        <w:suppressAutoHyphens/>
        <w:spacing w:after="0" w:line="240" w:lineRule="auto"/>
        <w:rPr>
          <w:rFonts w:ascii="Times New Roman" w:eastAsia="SimSun" w:hAnsi="Times New Roman" w:cs="Times New Roman"/>
          <w:kern w:val="2"/>
          <w:sz w:val="24"/>
          <w:szCs w:val="24"/>
          <w:lang w:eastAsia="zh-CN" w:bidi="hi-IN"/>
        </w:rPr>
      </w:pPr>
      <w:r w:rsidRPr="00BF4EF7">
        <w:rPr>
          <w:rFonts w:ascii="Times New Roman" w:eastAsia="SimSun" w:hAnsi="Times New Roman" w:cs="Times New Roman"/>
          <w:b/>
          <w:bCs/>
          <w:kern w:val="2"/>
          <w:sz w:val="24"/>
          <w:szCs w:val="24"/>
          <w:lang w:eastAsia="zh-CN" w:bidi="hi-IN"/>
        </w:rPr>
        <w:t>Podajnik płynu</w:t>
      </w:r>
      <w:r w:rsidRPr="00BF4EF7">
        <w:rPr>
          <w:rFonts w:ascii="Times New Roman" w:eastAsia="SimSun" w:hAnsi="Times New Roman" w:cs="Times New Roman"/>
          <w:kern w:val="2"/>
          <w:sz w:val="24"/>
          <w:szCs w:val="24"/>
          <w:lang w:eastAsia="zh-CN" w:bidi="hi-IN"/>
        </w:rPr>
        <w:t xml:space="preserve"> dezynfekującego – stal nierdzewna, bezdotykowy</w:t>
      </w:r>
    </w:p>
    <w:p w14:paraId="409AC58B" w14:textId="77777777" w:rsidR="00BF4EF7" w:rsidRPr="00BF4EF7" w:rsidRDefault="00BF4EF7" w:rsidP="00BF4EF7">
      <w:pPr>
        <w:suppressAutoHyphens/>
        <w:spacing w:after="0" w:line="240" w:lineRule="auto"/>
        <w:rPr>
          <w:rFonts w:ascii="Times New Roman" w:eastAsia="SimSun" w:hAnsi="Times New Roman" w:cs="Times New Roman"/>
          <w:kern w:val="2"/>
          <w:sz w:val="24"/>
          <w:szCs w:val="24"/>
          <w:lang w:eastAsia="zh-CN" w:bidi="hi-IN"/>
        </w:rPr>
      </w:pPr>
      <w:r w:rsidRPr="00BF4EF7">
        <w:rPr>
          <w:rFonts w:ascii="Times New Roman" w:eastAsia="SimSun" w:hAnsi="Times New Roman" w:cs="Times New Roman"/>
          <w:b/>
          <w:bCs/>
          <w:kern w:val="2"/>
          <w:sz w:val="24"/>
          <w:szCs w:val="24"/>
          <w:lang w:eastAsia="zh-CN" w:bidi="hi-IN"/>
        </w:rPr>
        <w:t>Przewijak dla niemowląt</w:t>
      </w:r>
      <w:r w:rsidRPr="00BF4EF7">
        <w:rPr>
          <w:rFonts w:ascii="Times New Roman" w:eastAsia="SimSun" w:hAnsi="Times New Roman" w:cs="Times New Roman"/>
          <w:kern w:val="2"/>
          <w:sz w:val="24"/>
          <w:szCs w:val="24"/>
          <w:lang w:eastAsia="zh-CN" w:bidi="hi-IN"/>
        </w:rPr>
        <w:t xml:space="preserve"> – z ciepłego tworzywa, atestowany </w:t>
      </w:r>
    </w:p>
    <w:p w14:paraId="0C994B8D" w14:textId="77777777" w:rsidR="00BF4EF7" w:rsidRPr="00BF4EF7" w:rsidRDefault="00BF4EF7" w:rsidP="00BF4EF7">
      <w:pPr>
        <w:suppressAutoHyphens/>
        <w:spacing w:after="0" w:line="240" w:lineRule="auto"/>
        <w:rPr>
          <w:rFonts w:ascii="Times New Roman" w:eastAsia="SimSun" w:hAnsi="Times New Roman" w:cs="Times New Roman"/>
          <w:kern w:val="2"/>
          <w:sz w:val="24"/>
          <w:szCs w:val="24"/>
          <w:lang w:eastAsia="zh-CN" w:bidi="hi-IN"/>
        </w:rPr>
      </w:pPr>
      <w:r w:rsidRPr="00BF4EF7">
        <w:rPr>
          <w:rFonts w:ascii="Times New Roman" w:eastAsia="SimSun" w:hAnsi="Times New Roman" w:cs="Times New Roman"/>
          <w:b/>
          <w:bCs/>
          <w:kern w:val="2"/>
          <w:sz w:val="24"/>
          <w:szCs w:val="24"/>
          <w:lang w:eastAsia="zh-CN" w:bidi="hi-IN"/>
        </w:rPr>
        <w:t xml:space="preserve">Kosz na śmieci </w:t>
      </w:r>
      <w:r w:rsidRPr="00BF4EF7">
        <w:rPr>
          <w:rFonts w:ascii="Times New Roman" w:eastAsia="SimSun" w:hAnsi="Times New Roman" w:cs="Times New Roman"/>
          <w:kern w:val="2"/>
          <w:sz w:val="24"/>
          <w:szCs w:val="24"/>
          <w:lang w:eastAsia="zh-CN" w:bidi="hi-IN"/>
        </w:rPr>
        <w:t>– stal nierdzewna, naścienny w kabinie użytkowej</w:t>
      </w:r>
    </w:p>
    <w:p w14:paraId="6FF422D5" w14:textId="77777777" w:rsidR="00BF4EF7" w:rsidRPr="00BF4EF7" w:rsidRDefault="00BF4EF7" w:rsidP="00BF4EF7">
      <w:pPr>
        <w:suppressAutoHyphens/>
        <w:spacing w:after="0" w:line="240" w:lineRule="auto"/>
        <w:rPr>
          <w:rFonts w:ascii="Times New Roman" w:eastAsia="SimSun" w:hAnsi="Times New Roman" w:cs="Times New Roman"/>
          <w:kern w:val="2"/>
          <w:sz w:val="24"/>
          <w:szCs w:val="24"/>
          <w:lang w:eastAsia="zh-CN" w:bidi="hi-IN"/>
        </w:rPr>
      </w:pPr>
      <w:r w:rsidRPr="00BF4EF7">
        <w:rPr>
          <w:rFonts w:ascii="Times New Roman" w:eastAsia="SimSun" w:hAnsi="Times New Roman" w:cs="Times New Roman"/>
          <w:b/>
          <w:bCs/>
          <w:kern w:val="2"/>
          <w:sz w:val="24"/>
          <w:szCs w:val="24"/>
          <w:lang w:eastAsia="zh-CN" w:bidi="hi-IN"/>
        </w:rPr>
        <w:t>Wieszak</w:t>
      </w:r>
      <w:r w:rsidRPr="00BF4EF7">
        <w:rPr>
          <w:rFonts w:ascii="Times New Roman" w:eastAsia="SimSun" w:hAnsi="Times New Roman" w:cs="Times New Roman"/>
          <w:kern w:val="2"/>
          <w:sz w:val="24"/>
          <w:szCs w:val="24"/>
          <w:lang w:eastAsia="zh-CN" w:bidi="hi-IN"/>
        </w:rPr>
        <w:t xml:space="preserve"> na ubrania – stal nierdzewna, podwójny</w:t>
      </w:r>
    </w:p>
    <w:p w14:paraId="03E93194" w14:textId="77777777" w:rsidR="00BF4EF7" w:rsidRPr="00BF4EF7" w:rsidRDefault="00BF4EF7" w:rsidP="00BF4EF7">
      <w:pPr>
        <w:suppressAutoHyphens/>
        <w:spacing w:after="0" w:line="240" w:lineRule="auto"/>
        <w:rPr>
          <w:rFonts w:ascii="Times New Roman" w:eastAsia="SimSun" w:hAnsi="Times New Roman" w:cs="Times New Roman"/>
          <w:kern w:val="2"/>
          <w:sz w:val="24"/>
          <w:szCs w:val="24"/>
          <w:lang w:eastAsia="zh-CN" w:bidi="hi-IN"/>
        </w:rPr>
      </w:pPr>
      <w:r w:rsidRPr="00BF4EF7">
        <w:rPr>
          <w:rFonts w:ascii="Times New Roman" w:eastAsia="SimSun" w:hAnsi="Times New Roman" w:cs="Times New Roman"/>
          <w:b/>
          <w:bCs/>
          <w:kern w:val="2"/>
          <w:sz w:val="24"/>
          <w:szCs w:val="24"/>
          <w:lang w:eastAsia="zh-CN" w:bidi="hi-IN"/>
        </w:rPr>
        <w:t>Lustro</w:t>
      </w:r>
      <w:r w:rsidRPr="00BF4EF7">
        <w:rPr>
          <w:rFonts w:ascii="Times New Roman" w:eastAsia="SimSun" w:hAnsi="Times New Roman" w:cs="Times New Roman"/>
          <w:kern w:val="2"/>
          <w:sz w:val="24"/>
          <w:szCs w:val="24"/>
          <w:lang w:eastAsia="zh-CN" w:bidi="hi-IN"/>
        </w:rPr>
        <w:t xml:space="preserve"> – stal nierdzewna, polerowana</w:t>
      </w:r>
    </w:p>
    <w:p w14:paraId="241FB955" w14:textId="77777777" w:rsidR="00BF4EF7" w:rsidRPr="00BF4EF7" w:rsidRDefault="00BF4EF7" w:rsidP="00BF4EF7">
      <w:pPr>
        <w:suppressAutoHyphens/>
        <w:spacing w:after="0" w:line="240" w:lineRule="auto"/>
        <w:rPr>
          <w:rFonts w:ascii="Times New Roman" w:eastAsia="SimSun" w:hAnsi="Times New Roman" w:cs="Times New Roman"/>
          <w:kern w:val="2"/>
          <w:sz w:val="24"/>
          <w:szCs w:val="24"/>
          <w:lang w:eastAsia="zh-CN" w:bidi="hi-IN"/>
        </w:rPr>
      </w:pPr>
      <w:r w:rsidRPr="00BF4EF7">
        <w:rPr>
          <w:rFonts w:ascii="Times New Roman" w:eastAsia="SimSun" w:hAnsi="Times New Roman" w:cs="Times New Roman"/>
          <w:b/>
          <w:bCs/>
          <w:kern w:val="2"/>
          <w:sz w:val="24"/>
          <w:szCs w:val="24"/>
          <w:lang w:eastAsia="zh-CN" w:bidi="hi-IN"/>
        </w:rPr>
        <w:t>Dyfuzor zapachów</w:t>
      </w:r>
      <w:r w:rsidRPr="00BF4EF7">
        <w:rPr>
          <w:rFonts w:ascii="Times New Roman" w:eastAsia="SimSun" w:hAnsi="Times New Roman" w:cs="Times New Roman"/>
          <w:kern w:val="2"/>
          <w:sz w:val="24"/>
          <w:szCs w:val="24"/>
          <w:lang w:eastAsia="zh-CN" w:bidi="hi-IN"/>
        </w:rPr>
        <w:t xml:space="preserve"> – obudowa stal nierdzewna, umieszczony pod sufitem w części użytkowej, wandaloodporny</w:t>
      </w:r>
    </w:p>
    <w:p w14:paraId="7015BF0D" w14:textId="77777777" w:rsidR="00BF4EF7" w:rsidRPr="00BF4EF7" w:rsidRDefault="00BF4EF7" w:rsidP="00BF4EF7">
      <w:pPr>
        <w:suppressAutoHyphens/>
        <w:spacing w:after="0" w:line="240" w:lineRule="auto"/>
        <w:rPr>
          <w:rFonts w:ascii="Times New Roman" w:eastAsia="SimSun" w:hAnsi="Times New Roman" w:cs="Times New Roman"/>
          <w:kern w:val="2"/>
          <w:sz w:val="24"/>
          <w:szCs w:val="24"/>
          <w:lang w:eastAsia="zh-CN" w:bidi="hi-IN"/>
        </w:rPr>
      </w:pPr>
      <w:r w:rsidRPr="00BF4EF7">
        <w:rPr>
          <w:rFonts w:ascii="Times New Roman" w:eastAsia="SimSun" w:hAnsi="Times New Roman" w:cs="Times New Roman"/>
          <w:b/>
          <w:bCs/>
          <w:kern w:val="2"/>
          <w:sz w:val="24"/>
          <w:szCs w:val="24"/>
          <w:lang w:eastAsia="zh-CN" w:bidi="hi-IN"/>
        </w:rPr>
        <w:t xml:space="preserve">Szczotka do WC </w:t>
      </w:r>
      <w:r w:rsidRPr="00BF4EF7">
        <w:rPr>
          <w:rFonts w:ascii="Times New Roman" w:eastAsia="SimSun" w:hAnsi="Times New Roman" w:cs="Times New Roman"/>
          <w:kern w:val="2"/>
          <w:sz w:val="24"/>
          <w:szCs w:val="24"/>
          <w:lang w:eastAsia="zh-CN" w:bidi="hi-IN"/>
        </w:rPr>
        <w:t>z pojemnikiem naściennym – stal nierdzewna</w:t>
      </w:r>
    </w:p>
    <w:p w14:paraId="0D4F5960" w14:textId="77777777" w:rsidR="00BF4EF7" w:rsidRPr="00BF4EF7" w:rsidRDefault="00BF4EF7" w:rsidP="00BF4EF7">
      <w:pPr>
        <w:suppressAutoHyphens/>
        <w:spacing w:after="0" w:line="240" w:lineRule="auto"/>
        <w:rPr>
          <w:rFonts w:ascii="Times New Roman" w:eastAsia="SimSun" w:hAnsi="Times New Roman" w:cs="Times New Roman"/>
          <w:kern w:val="2"/>
          <w:sz w:val="24"/>
          <w:szCs w:val="24"/>
          <w:lang w:eastAsia="zh-CN" w:bidi="hi-IN"/>
        </w:rPr>
      </w:pPr>
    </w:p>
    <w:p w14:paraId="382470E5" w14:textId="77777777" w:rsidR="00BF4EF7" w:rsidRPr="00BF4EF7" w:rsidRDefault="00BF4EF7" w:rsidP="00BF4EF7">
      <w:pPr>
        <w:suppressAutoHyphens/>
        <w:spacing w:after="0" w:line="240" w:lineRule="auto"/>
        <w:rPr>
          <w:rFonts w:ascii="Times New Roman" w:eastAsia="SimSun" w:hAnsi="Times New Roman" w:cs="Times New Roman"/>
          <w:b/>
          <w:bCs/>
          <w:color w:val="000000"/>
          <w:kern w:val="2"/>
          <w:sz w:val="24"/>
          <w:szCs w:val="24"/>
          <w:lang w:eastAsia="zh-CN" w:bidi="hi-IN"/>
        </w:rPr>
      </w:pPr>
      <w:r w:rsidRPr="00BF4EF7">
        <w:rPr>
          <w:rFonts w:ascii="Times New Roman" w:eastAsia="SimSun" w:hAnsi="Times New Roman" w:cs="Times New Roman"/>
          <w:b/>
          <w:bCs/>
          <w:color w:val="000000"/>
          <w:kern w:val="2"/>
          <w:sz w:val="24"/>
          <w:szCs w:val="24"/>
          <w:lang w:eastAsia="zh-CN" w:bidi="hi-IN"/>
        </w:rPr>
        <w:t>KABINA 2</w:t>
      </w:r>
    </w:p>
    <w:p w14:paraId="690BE3CB" w14:textId="77777777" w:rsidR="00BF4EF7" w:rsidRPr="00BF4EF7" w:rsidRDefault="00BF4EF7" w:rsidP="00BF4EF7">
      <w:pPr>
        <w:suppressAutoHyphens/>
        <w:spacing w:after="0" w:line="240" w:lineRule="auto"/>
        <w:rPr>
          <w:rFonts w:ascii="Times New Roman" w:eastAsia="SimSun" w:hAnsi="Times New Roman" w:cs="Times New Roman"/>
          <w:b/>
          <w:bCs/>
          <w:kern w:val="2"/>
          <w:sz w:val="24"/>
          <w:szCs w:val="24"/>
          <w:lang w:eastAsia="zh-CN" w:bidi="hi-IN"/>
        </w:rPr>
      </w:pPr>
      <w:r w:rsidRPr="00BF4EF7">
        <w:rPr>
          <w:rFonts w:ascii="Times New Roman" w:eastAsia="SimSun" w:hAnsi="Times New Roman" w:cs="Times New Roman"/>
          <w:b/>
          <w:bCs/>
          <w:kern w:val="2"/>
          <w:sz w:val="24"/>
          <w:szCs w:val="24"/>
          <w:lang w:eastAsia="zh-CN" w:bidi="hi-IN"/>
        </w:rPr>
        <w:t>Dla mężczyzn</w:t>
      </w:r>
    </w:p>
    <w:p w14:paraId="082EE473" w14:textId="77777777" w:rsidR="00BF4EF7" w:rsidRPr="00BF4EF7" w:rsidRDefault="00BF4EF7" w:rsidP="00BF4EF7">
      <w:pPr>
        <w:suppressAutoHyphens/>
        <w:spacing w:after="0" w:line="240" w:lineRule="auto"/>
        <w:rPr>
          <w:rFonts w:ascii="Times New Roman" w:eastAsia="SimSun" w:hAnsi="Times New Roman" w:cs="Times New Roman"/>
          <w:kern w:val="2"/>
          <w:sz w:val="24"/>
          <w:szCs w:val="24"/>
          <w:lang w:eastAsia="zh-CN" w:bidi="hi-IN"/>
        </w:rPr>
      </w:pPr>
      <w:r w:rsidRPr="00BF4EF7">
        <w:rPr>
          <w:rFonts w:ascii="Times New Roman" w:eastAsia="SimSun" w:hAnsi="Times New Roman" w:cs="Times New Roman"/>
          <w:b/>
          <w:bCs/>
          <w:kern w:val="2"/>
          <w:sz w:val="24"/>
          <w:szCs w:val="24"/>
          <w:lang w:eastAsia="zh-CN" w:bidi="hi-IN"/>
        </w:rPr>
        <w:t>Muszla toaletowa</w:t>
      </w:r>
      <w:r w:rsidRPr="00BF4EF7">
        <w:rPr>
          <w:rFonts w:ascii="Times New Roman" w:eastAsia="SimSun" w:hAnsi="Times New Roman" w:cs="Times New Roman"/>
          <w:kern w:val="2"/>
          <w:sz w:val="24"/>
          <w:szCs w:val="24"/>
          <w:lang w:eastAsia="zh-CN" w:bidi="hi-IN"/>
        </w:rPr>
        <w:t xml:space="preserve"> – ze stali nierdzewnej, wisząca, zabezpieczona przed odkręceniem przez osoby niepowołane, z automatycznym bezdotykowym spłukiwaniem , spłuczka umieszczona w części serwisowej</w:t>
      </w:r>
    </w:p>
    <w:p w14:paraId="09FED35E" w14:textId="77777777" w:rsidR="00BF4EF7" w:rsidRPr="00BF4EF7" w:rsidRDefault="00BF4EF7" w:rsidP="00BF4EF7">
      <w:pPr>
        <w:suppressAutoHyphens/>
        <w:spacing w:after="0" w:line="240" w:lineRule="auto"/>
        <w:rPr>
          <w:rFonts w:ascii="Times New Roman" w:eastAsia="SimSun" w:hAnsi="Times New Roman" w:cs="Times New Roman"/>
          <w:kern w:val="2"/>
          <w:sz w:val="24"/>
          <w:szCs w:val="24"/>
          <w:lang w:eastAsia="zh-CN" w:bidi="hi-IN"/>
        </w:rPr>
      </w:pPr>
      <w:r w:rsidRPr="00BF4EF7">
        <w:rPr>
          <w:rFonts w:ascii="Times New Roman" w:eastAsia="SimSun" w:hAnsi="Times New Roman" w:cs="Times New Roman"/>
          <w:b/>
          <w:bCs/>
          <w:kern w:val="2"/>
          <w:sz w:val="24"/>
          <w:szCs w:val="24"/>
          <w:lang w:eastAsia="zh-CN" w:bidi="hi-IN"/>
        </w:rPr>
        <w:t xml:space="preserve">Pisuar </w:t>
      </w:r>
      <w:r w:rsidRPr="00BF4EF7">
        <w:rPr>
          <w:rFonts w:ascii="Times New Roman" w:eastAsia="SimSun" w:hAnsi="Times New Roman" w:cs="Times New Roman"/>
          <w:kern w:val="2"/>
          <w:sz w:val="24"/>
          <w:szCs w:val="24"/>
          <w:lang w:eastAsia="zh-CN" w:bidi="hi-IN"/>
        </w:rPr>
        <w:t xml:space="preserve">– stal nierdzewna, z bezdotykowym spłukiwaniem  </w:t>
      </w:r>
    </w:p>
    <w:p w14:paraId="0FFF6A7C" w14:textId="77777777" w:rsidR="00BF4EF7" w:rsidRPr="00BF4EF7" w:rsidRDefault="00BF4EF7" w:rsidP="00BF4EF7">
      <w:pPr>
        <w:suppressAutoHyphens/>
        <w:spacing w:after="0" w:line="240" w:lineRule="auto"/>
        <w:rPr>
          <w:rFonts w:ascii="Times New Roman" w:eastAsia="SimSun" w:hAnsi="Times New Roman" w:cs="Times New Roman"/>
          <w:kern w:val="2"/>
          <w:sz w:val="24"/>
          <w:szCs w:val="24"/>
          <w:lang w:eastAsia="zh-CN" w:bidi="hi-IN"/>
        </w:rPr>
      </w:pPr>
      <w:r w:rsidRPr="00BF4EF7">
        <w:rPr>
          <w:rFonts w:ascii="Times New Roman" w:eastAsia="SimSun" w:hAnsi="Times New Roman" w:cs="Times New Roman"/>
          <w:b/>
          <w:bCs/>
          <w:kern w:val="2"/>
          <w:sz w:val="24"/>
          <w:szCs w:val="24"/>
          <w:lang w:eastAsia="zh-CN" w:bidi="hi-IN"/>
        </w:rPr>
        <w:t>Podajnik</w:t>
      </w:r>
      <w:r w:rsidRPr="00BF4EF7">
        <w:rPr>
          <w:rFonts w:ascii="Times New Roman" w:eastAsia="SimSun" w:hAnsi="Times New Roman" w:cs="Times New Roman"/>
          <w:kern w:val="2"/>
          <w:sz w:val="24"/>
          <w:szCs w:val="24"/>
          <w:lang w:eastAsia="zh-CN" w:bidi="hi-IN"/>
        </w:rPr>
        <w:t xml:space="preserve"> ręczny papieru toaletowego, montowany w ścianie, wandaloodporny, stal nierdzewna</w:t>
      </w:r>
    </w:p>
    <w:p w14:paraId="54A4C667" w14:textId="77777777" w:rsidR="00BF4EF7" w:rsidRPr="00BF4EF7" w:rsidRDefault="00BF4EF7" w:rsidP="00BF4EF7">
      <w:pPr>
        <w:suppressAutoHyphens/>
        <w:spacing w:after="0" w:line="240" w:lineRule="auto"/>
        <w:rPr>
          <w:rFonts w:ascii="Times New Roman" w:eastAsia="SimSun" w:hAnsi="Times New Roman" w:cs="Times New Roman"/>
          <w:kern w:val="2"/>
          <w:sz w:val="24"/>
          <w:szCs w:val="24"/>
          <w:lang w:eastAsia="zh-CN" w:bidi="hi-IN"/>
        </w:rPr>
      </w:pPr>
      <w:r w:rsidRPr="00BF4EF7">
        <w:rPr>
          <w:rFonts w:ascii="Times New Roman" w:eastAsia="SimSun" w:hAnsi="Times New Roman" w:cs="Times New Roman"/>
          <w:b/>
          <w:bCs/>
          <w:kern w:val="2"/>
          <w:sz w:val="24"/>
          <w:szCs w:val="24"/>
          <w:lang w:eastAsia="zh-CN" w:bidi="hi-IN"/>
        </w:rPr>
        <w:t>Podajnik</w:t>
      </w:r>
      <w:r w:rsidRPr="00BF4EF7">
        <w:rPr>
          <w:rFonts w:ascii="Times New Roman" w:eastAsia="SimSun" w:hAnsi="Times New Roman" w:cs="Times New Roman"/>
          <w:kern w:val="2"/>
          <w:sz w:val="24"/>
          <w:szCs w:val="24"/>
          <w:lang w:eastAsia="zh-CN" w:bidi="hi-IN"/>
        </w:rPr>
        <w:t xml:space="preserve"> ręczny ręczników papierowych – j.w</w:t>
      </w:r>
    </w:p>
    <w:p w14:paraId="505C2F77" w14:textId="77777777" w:rsidR="00BF4EF7" w:rsidRPr="00BF4EF7" w:rsidRDefault="00BF4EF7" w:rsidP="00BF4EF7">
      <w:pPr>
        <w:suppressAutoHyphens/>
        <w:spacing w:after="0" w:line="240" w:lineRule="auto"/>
        <w:rPr>
          <w:rFonts w:ascii="Times New Roman" w:eastAsia="SimSun" w:hAnsi="Times New Roman" w:cs="Times New Roman"/>
          <w:kern w:val="2"/>
          <w:sz w:val="24"/>
          <w:szCs w:val="24"/>
          <w:lang w:eastAsia="zh-CN" w:bidi="hi-IN"/>
        </w:rPr>
      </w:pPr>
      <w:r w:rsidRPr="00BF4EF7">
        <w:rPr>
          <w:rFonts w:ascii="Times New Roman" w:eastAsia="SimSun" w:hAnsi="Times New Roman" w:cs="Times New Roman"/>
          <w:b/>
          <w:bCs/>
          <w:kern w:val="2"/>
          <w:sz w:val="24"/>
          <w:szCs w:val="24"/>
          <w:lang w:eastAsia="zh-CN" w:bidi="hi-IN"/>
        </w:rPr>
        <w:t>Złączka</w:t>
      </w:r>
      <w:r w:rsidRPr="00BF4EF7">
        <w:rPr>
          <w:rFonts w:ascii="Times New Roman" w:eastAsia="SimSun" w:hAnsi="Times New Roman" w:cs="Times New Roman"/>
          <w:kern w:val="2"/>
          <w:sz w:val="24"/>
          <w:szCs w:val="24"/>
          <w:lang w:eastAsia="zh-CN" w:bidi="hi-IN"/>
        </w:rPr>
        <w:t xml:space="preserve"> do węża, kratka ściekowa – stal nierdzewna</w:t>
      </w:r>
    </w:p>
    <w:p w14:paraId="7B95BE18" w14:textId="77777777" w:rsidR="00BF4EF7" w:rsidRPr="00BF4EF7" w:rsidRDefault="00BF4EF7" w:rsidP="00BF4EF7">
      <w:pPr>
        <w:suppressAutoHyphens/>
        <w:spacing w:after="0" w:line="240" w:lineRule="auto"/>
        <w:rPr>
          <w:rFonts w:ascii="Times New Roman" w:eastAsia="SimSun" w:hAnsi="Times New Roman" w:cs="Times New Roman"/>
          <w:kern w:val="2"/>
          <w:sz w:val="24"/>
          <w:szCs w:val="24"/>
          <w:lang w:eastAsia="zh-CN" w:bidi="hi-IN"/>
        </w:rPr>
      </w:pPr>
      <w:r w:rsidRPr="00BF4EF7">
        <w:rPr>
          <w:rFonts w:ascii="Times New Roman" w:eastAsia="SimSun" w:hAnsi="Times New Roman" w:cs="Times New Roman"/>
          <w:b/>
          <w:bCs/>
          <w:kern w:val="2"/>
          <w:sz w:val="24"/>
          <w:szCs w:val="24"/>
          <w:lang w:eastAsia="zh-CN" w:bidi="hi-IN"/>
        </w:rPr>
        <w:t>Zestaw Umywalkowy Automatyczny</w:t>
      </w:r>
      <w:r w:rsidRPr="00BF4EF7">
        <w:rPr>
          <w:rFonts w:ascii="Times New Roman" w:eastAsia="SimSun" w:hAnsi="Times New Roman" w:cs="Times New Roman"/>
          <w:kern w:val="2"/>
          <w:sz w:val="24"/>
          <w:szCs w:val="24"/>
          <w:lang w:eastAsia="zh-CN" w:bidi="hi-IN"/>
        </w:rPr>
        <w:t xml:space="preserve"> – wandaloodporny, stal nierdzewna, bezdotykowy, w skład, którego wchodzą:</w:t>
      </w:r>
      <w:r w:rsidRPr="00BF4EF7">
        <w:rPr>
          <w:rFonts w:ascii="Times New Roman" w:eastAsia="SimSun" w:hAnsi="Times New Roman" w:cs="Times New Roman"/>
          <w:b/>
          <w:bCs/>
          <w:kern w:val="2"/>
          <w:sz w:val="24"/>
          <w:szCs w:val="24"/>
          <w:lang w:eastAsia="zh-CN" w:bidi="hi-IN"/>
        </w:rPr>
        <w:t xml:space="preserve"> umywalka</w:t>
      </w:r>
      <w:r w:rsidRPr="00BF4EF7">
        <w:rPr>
          <w:rFonts w:ascii="Times New Roman" w:eastAsia="SimSun" w:hAnsi="Times New Roman" w:cs="Times New Roman"/>
          <w:kern w:val="2"/>
          <w:sz w:val="24"/>
          <w:szCs w:val="24"/>
          <w:lang w:eastAsia="zh-CN" w:bidi="hi-IN"/>
        </w:rPr>
        <w:t xml:space="preserve">, </w:t>
      </w:r>
      <w:r w:rsidRPr="00BF4EF7">
        <w:rPr>
          <w:rFonts w:ascii="Times New Roman" w:eastAsia="SimSun" w:hAnsi="Times New Roman" w:cs="Times New Roman"/>
          <w:b/>
          <w:bCs/>
          <w:kern w:val="2"/>
          <w:sz w:val="24"/>
          <w:szCs w:val="24"/>
          <w:lang w:eastAsia="zh-CN" w:bidi="hi-IN"/>
        </w:rPr>
        <w:t xml:space="preserve">bateria </w:t>
      </w:r>
      <w:r w:rsidRPr="00BF4EF7">
        <w:rPr>
          <w:rFonts w:ascii="Times New Roman" w:eastAsia="SimSun" w:hAnsi="Times New Roman" w:cs="Times New Roman"/>
          <w:kern w:val="2"/>
          <w:sz w:val="24"/>
          <w:szCs w:val="24"/>
          <w:lang w:eastAsia="zh-CN" w:bidi="hi-IN"/>
        </w:rPr>
        <w:t xml:space="preserve">umywalkowa, </w:t>
      </w:r>
      <w:r w:rsidRPr="00BF4EF7">
        <w:rPr>
          <w:rFonts w:ascii="Times New Roman" w:eastAsia="SimSun" w:hAnsi="Times New Roman" w:cs="Times New Roman"/>
          <w:b/>
          <w:bCs/>
          <w:kern w:val="2"/>
          <w:sz w:val="24"/>
          <w:szCs w:val="24"/>
          <w:lang w:eastAsia="zh-CN" w:bidi="hi-IN"/>
        </w:rPr>
        <w:t>podajnik mydła</w:t>
      </w:r>
      <w:r w:rsidRPr="00BF4EF7">
        <w:rPr>
          <w:rFonts w:ascii="Times New Roman" w:eastAsia="SimSun" w:hAnsi="Times New Roman" w:cs="Times New Roman"/>
          <w:kern w:val="2"/>
          <w:sz w:val="24"/>
          <w:szCs w:val="24"/>
          <w:lang w:eastAsia="zh-CN" w:bidi="hi-IN"/>
        </w:rPr>
        <w:t>,</w:t>
      </w:r>
      <w:r w:rsidRPr="00BF4EF7">
        <w:rPr>
          <w:rFonts w:ascii="Times New Roman" w:eastAsia="SimSun" w:hAnsi="Times New Roman" w:cs="Times New Roman"/>
          <w:b/>
          <w:bCs/>
          <w:kern w:val="2"/>
          <w:sz w:val="24"/>
          <w:szCs w:val="24"/>
          <w:lang w:eastAsia="zh-CN" w:bidi="hi-IN"/>
        </w:rPr>
        <w:t xml:space="preserve"> suszarka </w:t>
      </w:r>
      <w:r w:rsidRPr="00BF4EF7">
        <w:rPr>
          <w:rFonts w:ascii="Times New Roman" w:eastAsia="SimSun" w:hAnsi="Times New Roman" w:cs="Times New Roman"/>
          <w:kern w:val="2"/>
          <w:sz w:val="24"/>
          <w:szCs w:val="24"/>
          <w:lang w:eastAsia="zh-CN" w:bidi="hi-IN"/>
        </w:rPr>
        <w:t>do rąk</w:t>
      </w:r>
    </w:p>
    <w:p w14:paraId="3AAAA511" w14:textId="77777777" w:rsidR="00BF4EF7" w:rsidRPr="00BF4EF7" w:rsidRDefault="00BF4EF7" w:rsidP="00BF4EF7">
      <w:pPr>
        <w:suppressAutoHyphens/>
        <w:spacing w:after="0" w:line="240" w:lineRule="auto"/>
        <w:rPr>
          <w:rFonts w:ascii="Times New Roman" w:eastAsia="SimSun" w:hAnsi="Times New Roman" w:cs="Times New Roman"/>
          <w:kern w:val="2"/>
          <w:sz w:val="24"/>
          <w:szCs w:val="24"/>
          <w:lang w:eastAsia="zh-CN" w:bidi="hi-IN"/>
        </w:rPr>
      </w:pPr>
      <w:r w:rsidRPr="00BF4EF7">
        <w:rPr>
          <w:rFonts w:ascii="Times New Roman" w:eastAsia="SimSun" w:hAnsi="Times New Roman" w:cs="Times New Roman"/>
          <w:b/>
          <w:bCs/>
          <w:kern w:val="2"/>
          <w:sz w:val="24"/>
          <w:szCs w:val="24"/>
          <w:lang w:eastAsia="zh-CN" w:bidi="hi-IN"/>
        </w:rPr>
        <w:t>Podajnik płynu</w:t>
      </w:r>
      <w:r w:rsidRPr="00BF4EF7">
        <w:rPr>
          <w:rFonts w:ascii="Times New Roman" w:eastAsia="SimSun" w:hAnsi="Times New Roman" w:cs="Times New Roman"/>
          <w:kern w:val="2"/>
          <w:sz w:val="24"/>
          <w:szCs w:val="24"/>
          <w:lang w:eastAsia="zh-CN" w:bidi="hi-IN"/>
        </w:rPr>
        <w:t xml:space="preserve"> dezynfekującego – stal nierdzewna, bezdotykowy</w:t>
      </w:r>
    </w:p>
    <w:p w14:paraId="3F8B4AE0" w14:textId="77777777" w:rsidR="00BF4EF7" w:rsidRPr="00BF4EF7" w:rsidRDefault="00BF4EF7" w:rsidP="00BF4EF7">
      <w:pPr>
        <w:suppressAutoHyphens/>
        <w:spacing w:after="0" w:line="240" w:lineRule="auto"/>
        <w:rPr>
          <w:rFonts w:ascii="Times New Roman" w:eastAsia="SimSun" w:hAnsi="Times New Roman" w:cs="Times New Roman"/>
          <w:kern w:val="2"/>
          <w:sz w:val="24"/>
          <w:szCs w:val="24"/>
          <w:lang w:eastAsia="zh-CN" w:bidi="hi-IN"/>
        </w:rPr>
      </w:pPr>
      <w:r w:rsidRPr="00BF4EF7">
        <w:rPr>
          <w:rFonts w:ascii="Times New Roman" w:eastAsia="SimSun" w:hAnsi="Times New Roman" w:cs="Times New Roman"/>
          <w:b/>
          <w:bCs/>
          <w:kern w:val="2"/>
          <w:sz w:val="24"/>
          <w:szCs w:val="24"/>
          <w:lang w:eastAsia="zh-CN" w:bidi="hi-IN"/>
        </w:rPr>
        <w:t xml:space="preserve">Kosz na śmieci </w:t>
      </w:r>
      <w:r w:rsidRPr="00BF4EF7">
        <w:rPr>
          <w:rFonts w:ascii="Times New Roman" w:eastAsia="SimSun" w:hAnsi="Times New Roman" w:cs="Times New Roman"/>
          <w:kern w:val="2"/>
          <w:sz w:val="24"/>
          <w:szCs w:val="24"/>
          <w:lang w:eastAsia="zh-CN" w:bidi="hi-IN"/>
        </w:rPr>
        <w:t>– stal nierdzewna, naścienny w kabinie użytkowej</w:t>
      </w:r>
    </w:p>
    <w:p w14:paraId="5DC45B13" w14:textId="77777777" w:rsidR="00BF4EF7" w:rsidRPr="00BF4EF7" w:rsidRDefault="00BF4EF7" w:rsidP="00BF4EF7">
      <w:pPr>
        <w:suppressAutoHyphens/>
        <w:spacing w:after="0" w:line="240" w:lineRule="auto"/>
        <w:rPr>
          <w:rFonts w:ascii="Times New Roman" w:eastAsia="SimSun" w:hAnsi="Times New Roman" w:cs="Times New Roman"/>
          <w:kern w:val="2"/>
          <w:sz w:val="24"/>
          <w:szCs w:val="24"/>
          <w:lang w:eastAsia="zh-CN" w:bidi="hi-IN"/>
        </w:rPr>
      </w:pPr>
      <w:r w:rsidRPr="00BF4EF7">
        <w:rPr>
          <w:rFonts w:ascii="Times New Roman" w:eastAsia="SimSun" w:hAnsi="Times New Roman" w:cs="Times New Roman"/>
          <w:b/>
          <w:bCs/>
          <w:kern w:val="2"/>
          <w:sz w:val="24"/>
          <w:szCs w:val="24"/>
          <w:lang w:eastAsia="zh-CN" w:bidi="hi-IN"/>
        </w:rPr>
        <w:t>Wieszak</w:t>
      </w:r>
      <w:r w:rsidRPr="00BF4EF7">
        <w:rPr>
          <w:rFonts w:ascii="Times New Roman" w:eastAsia="SimSun" w:hAnsi="Times New Roman" w:cs="Times New Roman"/>
          <w:kern w:val="2"/>
          <w:sz w:val="24"/>
          <w:szCs w:val="24"/>
          <w:lang w:eastAsia="zh-CN" w:bidi="hi-IN"/>
        </w:rPr>
        <w:t xml:space="preserve"> na ubrania – stal nierdzewna, podwójny</w:t>
      </w:r>
    </w:p>
    <w:p w14:paraId="50E6D0BA" w14:textId="77777777" w:rsidR="00BF4EF7" w:rsidRPr="00BF4EF7" w:rsidRDefault="00BF4EF7" w:rsidP="00BF4EF7">
      <w:pPr>
        <w:suppressAutoHyphens/>
        <w:spacing w:after="0" w:line="240" w:lineRule="auto"/>
        <w:rPr>
          <w:rFonts w:ascii="Times New Roman" w:eastAsia="SimSun" w:hAnsi="Times New Roman" w:cs="Times New Roman"/>
          <w:kern w:val="2"/>
          <w:sz w:val="24"/>
          <w:szCs w:val="24"/>
          <w:lang w:eastAsia="zh-CN" w:bidi="hi-IN"/>
        </w:rPr>
      </w:pPr>
      <w:r w:rsidRPr="00BF4EF7">
        <w:rPr>
          <w:rFonts w:ascii="Times New Roman" w:eastAsia="SimSun" w:hAnsi="Times New Roman" w:cs="Times New Roman"/>
          <w:b/>
          <w:bCs/>
          <w:kern w:val="2"/>
          <w:sz w:val="24"/>
          <w:szCs w:val="24"/>
          <w:lang w:eastAsia="zh-CN" w:bidi="hi-IN"/>
        </w:rPr>
        <w:t>Lustro</w:t>
      </w:r>
      <w:r w:rsidRPr="00BF4EF7">
        <w:rPr>
          <w:rFonts w:ascii="Times New Roman" w:eastAsia="SimSun" w:hAnsi="Times New Roman" w:cs="Times New Roman"/>
          <w:kern w:val="2"/>
          <w:sz w:val="24"/>
          <w:szCs w:val="24"/>
          <w:lang w:eastAsia="zh-CN" w:bidi="hi-IN"/>
        </w:rPr>
        <w:t xml:space="preserve"> – stal nierdzewna, polerowana</w:t>
      </w:r>
    </w:p>
    <w:p w14:paraId="41E24DD5" w14:textId="77777777" w:rsidR="00BF4EF7" w:rsidRPr="00BF4EF7" w:rsidRDefault="00BF4EF7" w:rsidP="00BF4EF7">
      <w:pPr>
        <w:suppressAutoHyphens/>
        <w:spacing w:after="0" w:line="240" w:lineRule="auto"/>
        <w:rPr>
          <w:rFonts w:ascii="Times New Roman" w:eastAsia="SimSun" w:hAnsi="Times New Roman" w:cs="Times New Roman"/>
          <w:kern w:val="2"/>
          <w:sz w:val="24"/>
          <w:szCs w:val="24"/>
          <w:lang w:eastAsia="zh-CN" w:bidi="hi-IN"/>
        </w:rPr>
      </w:pPr>
      <w:r w:rsidRPr="00BF4EF7">
        <w:rPr>
          <w:rFonts w:ascii="Times New Roman" w:eastAsia="SimSun" w:hAnsi="Times New Roman" w:cs="Times New Roman"/>
          <w:b/>
          <w:bCs/>
          <w:kern w:val="2"/>
          <w:sz w:val="24"/>
          <w:szCs w:val="24"/>
          <w:lang w:eastAsia="zh-CN" w:bidi="hi-IN"/>
        </w:rPr>
        <w:t>Dyfuzor zapachów</w:t>
      </w:r>
      <w:r w:rsidRPr="00BF4EF7">
        <w:rPr>
          <w:rFonts w:ascii="Times New Roman" w:eastAsia="SimSun" w:hAnsi="Times New Roman" w:cs="Times New Roman"/>
          <w:kern w:val="2"/>
          <w:sz w:val="24"/>
          <w:szCs w:val="24"/>
          <w:lang w:eastAsia="zh-CN" w:bidi="hi-IN"/>
        </w:rPr>
        <w:t xml:space="preserve"> – obudowa stal nierdzewna, umieszczony pod sufitem w części użytkowej, wandaloodporny</w:t>
      </w:r>
    </w:p>
    <w:p w14:paraId="21D0AB30" w14:textId="77777777" w:rsidR="00BF4EF7" w:rsidRPr="00BF4EF7" w:rsidRDefault="00BF4EF7" w:rsidP="00BF4EF7">
      <w:pPr>
        <w:suppressAutoHyphens/>
        <w:spacing w:after="0" w:line="240" w:lineRule="auto"/>
        <w:rPr>
          <w:rFonts w:ascii="Times New Roman" w:eastAsia="SimSun" w:hAnsi="Times New Roman" w:cs="Times New Roman"/>
          <w:kern w:val="2"/>
          <w:sz w:val="24"/>
          <w:szCs w:val="24"/>
          <w:lang w:eastAsia="zh-CN" w:bidi="hi-IN"/>
        </w:rPr>
      </w:pPr>
      <w:r w:rsidRPr="00BF4EF7">
        <w:rPr>
          <w:rFonts w:ascii="Times New Roman" w:eastAsia="SimSun" w:hAnsi="Times New Roman" w:cs="Times New Roman"/>
          <w:b/>
          <w:bCs/>
          <w:kern w:val="2"/>
          <w:sz w:val="24"/>
          <w:szCs w:val="24"/>
          <w:lang w:eastAsia="zh-CN" w:bidi="hi-IN"/>
        </w:rPr>
        <w:t xml:space="preserve">Szczotka do WC </w:t>
      </w:r>
      <w:r w:rsidRPr="00BF4EF7">
        <w:rPr>
          <w:rFonts w:ascii="Times New Roman" w:eastAsia="SimSun" w:hAnsi="Times New Roman" w:cs="Times New Roman"/>
          <w:kern w:val="2"/>
          <w:sz w:val="24"/>
          <w:szCs w:val="24"/>
          <w:lang w:eastAsia="zh-CN" w:bidi="hi-IN"/>
        </w:rPr>
        <w:t>z pojemnikiem naściennym – stal nierdzewna</w:t>
      </w:r>
    </w:p>
    <w:p w14:paraId="5D441CDD" w14:textId="77777777" w:rsidR="00BF4EF7" w:rsidRPr="00BF4EF7" w:rsidRDefault="00BF4EF7" w:rsidP="00BF4EF7">
      <w:pPr>
        <w:suppressAutoHyphens/>
        <w:spacing w:after="0" w:line="240" w:lineRule="auto"/>
        <w:rPr>
          <w:rFonts w:ascii="Times New Roman" w:eastAsia="SimSun" w:hAnsi="Times New Roman" w:cs="Times New Roman"/>
          <w:kern w:val="2"/>
          <w:sz w:val="24"/>
          <w:szCs w:val="24"/>
          <w:lang w:eastAsia="zh-CN" w:bidi="hi-IN"/>
        </w:rPr>
      </w:pPr>
    </w:p>
    <w:p w14:paraId="19142E9E" w14:textId="77777777" w:rsidR="00BF4EF7" w:rsidRPr="00BF4EF7" w:rsidRDefault="00BF4EF7" w:rsidP="00BF4EF7">
      <w:pPr>
        <w:suppressAutoHyphens/>
        <w:spacing w:after="0" w:line="240" w:lineRule="auto"/>
        <w:rPr>
          <w:rFonts w:ascii="Times New Roman" w:eastAsia="SimSun" w:hAnsi="Times New Roman" w:cs="Times New Roman"/>
          <w:kern w:val="2"/>
          <w:sz w:val="24"/>
          <w:szCs w:val="24"/>
          <w:lang w:eastAsia="zh-CN" w:bidi="hi-IN"/>
        </w:rPr>
      </w:pPr>
      <w:r w:rsidRPr="00BF4EF7">
        <w:rPr>
          <w:rFonts w:ascii="Times New Roman" w:eastAsia="SimSun" w:hAnsi="Times New Roman" w:cs="Times New Roman"/>
          <w:kern w:val="2"/>
          <w:sz w:val="24"/>
          <w:szCs w:val="24"/>
          <w:lang w:eastAsia="zh-CN" w:bidi="hi-IN"/>
        </w:rPr>
        <w:t>Przycisk</w:t>
      </w:r>
      <w:r w:rsidRPr="00BF4EF7">
        <w:rPr>
          <w:rFonts w:ascii="Times New Roman" w:eastAsia="SimSun" w:hAnsi="Times New Roman" w:cs="Times New Roman"/>
          <w:b/>
          <w:bCs/>
          <w:kern w:val="2"/>
          <w:sz w:val="24"/>
          <w:szCs w:val="24"/>
          <w:lang w:eastAsia="zh-CN" w:bidi="hi-IN"/>
        </w:rPr>
        <w:t xml:space="preserve"> “Wezwanie Pomocy” </w:t>
      </w:r>
      <w:r w:rsidRPr="00BF4EF7">
        <w:rPr>
          <w:rFonts w:ascii="Times New Roman" w:eastAsia="SimSun" w:hAnsi="Times New Roman" w:cs="Times New Roman"/>
          <w:kern w:val="2"/>
          <w:sz w:val="24"/>
          <w:szCs w:val="24"/>
          <w:lang w:eastAsia="zh-CN" w:bidi="hi-IN"/>
        </w:rPr>
        <w:t>uruchamiający alarm świetlno-dźwiękowy oraz zwalniający zamek w drzwiach głównych, umożliwiający szybkie wejście z zewnątrz bez uiszczania opłaty, zintegrowany z modułem GSM powiadamiającym obsługę o wezwaniu</w:t>
      </w:r>
      <w:r w:rsidRPr="00BF4EF7">
        <w:rPr>
          <w:rFonts w:ascii="Times New Roman" w:eastAsia="SimSun" w:hAnsi="Times New Roman" w:cs="Times New Roman"/>
          <w:kern w:val="2"/>
          <w:sz w:val="24"/>
          <w:szCs w:val="24"/>
          <w:lang w:eastAsia="zh-CN" w:bidi="hi-IN"/>
        </w:rPr>
        <w:br/>
      </w:r>
    </w:p>
    <w:p w14:paraId="364D1F31" w14:textId="77777777" w:rsidR="00BF4EF7" w:rsidRPr="00BF4EF7" w:rsidRDefault="00BF4EF7" w:rsidP="00BF4EF7">
      <w:pPr>
        <w:suppressAutoHyphens/>
        <w:spacing w:after="0" w:line="240" w:lineRule="auto"/>
        <w:rPr>
          <w:rFonts w:ascii="Times New Roman" w:eastAsia="SimSun" w:hAnsi="Times New Roman" w:cs="Times New Roman"/>
          <w:b/>
          <w:bCs/>
          <w:kern w:val="2"/>
          <w:sz w:val="24"/>
          <w:szCs w:val="24"/>
          <w:lang w:eastAsia="zh-CN" w:bidi="hi-IN"/>
        </w:rPr>
      </w:pPr>
    </w:p>
    <w:p w14:paraId="47B272B1" w14:textId="77777777" w:rsidR="00BF4EF7" w:rsidRPr="00BF4EF7" w:rsidRDefault="00BF4EF7" w:rsidP="00BF4EF7">
      <w:pPr>
        <w:suppressAutoHyphens/>
        <w:spacing w:after="0" w:line="240" w:lineRule="auto"/>
        <w:jc w:val="center"/>
        <w:rPr>
          <w:rFonts w:ascii="Times New Roman" w:eastAsia="SimSun" w:hAnsi="Times New Roman" w:cs="Times New Roman"/>
          <w:bCs/>
          <w:kern w:val="2"/>
          <w:sz w:val="24"/>
          <w:szCs w:val="24"/>
          <w:lang w:eastAsia="zh-CN" w:bidi="hi-IN"/>
        </w:rPr>
      </w:pPr>
      <w:r w:rsidRPr="00BF4EF7">
        <w:rPr>
          <w:rFonts w:ascii="Times New Roman" w:eastAsia="SimSun" w:hAnsi="Times New Roman" w:cs="Times New Roman"/>
          <w:bCs/>
          <w:kern w:val="2"/>
          <w:sz w:val="24"/>
          <w:szCs w:val="24"/>
          <w:lang w:eastAsia="zh-CN" w:bidi="hi-IN"/>
        </w:rPr>
        <w:lastRenderedPageBreak/>
        <w:t>- 11 -</w:t>
      </w:r>
    </w:p>
    <w:p w14:paraId="23E6CC9D" w14:textId="77777777" w:rsidR="00BF4EF7" w:rsidRPr="00BF4EF7" w:rsidRDefault="00BF4EF7" w:rsidP="00BF4EF7">
      <w:pPr>
        <w:suppressAutoHyphens/>
        <w:spacing w:after="0" w:line="240" w:lineRule="auto"/>
        <w:rPr>
          <w:rFonts w:ascii="Times New Roman" w:eastAsia="SimSun" w:hAnsi="Times New Roman" w:cs="Times New Roman"/>
          <w:b/>
          <w:bCs/>
          <w:kern w:val="2"/>
          <w:sz w:val="24"/>
          <w:szCs w:val="24"/>
          <w:lang w:eastAsia="zh-CN" w:bidi="hi-IN"/>
        </w:rPr>
      </w:pPr>
    </w:p>
    <w:p w14:paraId="6844747B" w14:textId="77777777" w:rsidR="00BF4EF7" w:rsidRPr="00BF4EF7" w:rsidRDefault="00BF4EF7" w:rsidP="00BF4EF7">
      <w:pPr>
        <w:suppressAutoHyphens/>
        <w:spacing w:after="0" w:line="240" w:lineRule="auto"/>
        <w:rPr>
          <w:rFonts w:ascii="Times New Roman" w:eastAsia="SimSun" w:hAnsi="Times New Roman" w:cs="Times New Roman"/>
          <w:kern w:val="2"/>
          <w:sz w:val="24"/>
          <w:szCs w:val="24"/>
          <w:lang w:eastAsia="zh-CN" w:bidi="hi-IN"/>
        </w:rPr>
      </w:pPr>
      <w:r w:rsidRPr="00BF4EF7">
        <w:rPr>
          <w:rFonts w:ascii="Times New Roman" w:eastAsia="SimSun" w:hAnsi="Times New Roman" w:cs="Times New Roman"/>
          <w:b/>
          <w:bCs/>
          <w:kern w:val="2"/>
          <w:sz w:val="24"/>
          <w:szCs w:val="24"/>
          <w:lang w:eastAsia="zh-CN" w:bidi="hi-IN"/>
        </w:rPr>
        <w:t>Oznakowanie zewnętrzne</w:t>
      </w:r>
      <w:r w:rsidRPr="00BF4EF7">
        <w:rPr>
          <w:rFonts w:ascii="Times New Roman" w:eastAsia="SimSun" w:hAnsi="Times New Roman" w:cs="Times New Roman"/>
          <w:kern w:val="2"/>
          <w:sz w:val="24"/>
          <w:szCs w:val="24"/>
          <w:lang w:eastAsia="zh-CN" w:bidi="hi-IN"/>
        </w:rPr>
        <w:t xml:space="preserve"> – piktogram podświetlony na froncie + 2 piktogramy dodatkowy na wskazanej elewacji bocznej tub tylnej, niepodświetlane</w:t>
      </w:r>
    </w:p>
    <w:p w14:paraId="25357D89" w14:textId="77777777" w:rsidR="00BF4EF7" w:rsidRPr="00BF4EF7" w:rsidRDefault="00BF4EF7" w:rsidP="00BF4EF7">
      <w:pPr>
        <w:suppressAutoHyphens/>
        <w:spacing w:after="0" w:line="240" w:lineRule="auto"/>
        <w:rPr>
          <w:rFonts w:ascii="Times New Roman" w:eastAsia="SimSun" w:hAnsi="Times New Roman" w:cs="Times New Roman"/>
          <w:kern w:val="2"/>
          <w:sz w:val="24"/>
          <w:szCs w:val="24"/>
          <w:lang w:eastAsia="zh-CN" w:bidi="hi-IN"/>
        </w:rPr>
      </w:pPr>
    </w:p>
    <w:p w14:paraId="101DA4FF" w14:textId="77777777" w:rsidR="00BF4EF7" w:rsidRPr="00BF4EF7" w:rsidRDefault="00BF4EF7" w:rsidP="00BF4EF7">
      <w:pPr>
        <w:suppressAutoHyphens/>
        <w:spacing w:after="0" w:line="240" w:lineRule="auto"/>
        <w:rPr>
          <w:rFonts w:ascii="Times New Roman" w:eastAsia="SimSun" w:hAnsi="Times New Roman" w:cs="Times New Roman"/>
          <w:kern w:val="2"/>
          <w:sz w:val="24"/>
          <w:szCs w:val="24"/>
          <w:lang w:eastAsia="zh-CN" w:bidi="hi-IN"/>
        </w:rPr>
      </w:pPr>
      <w:r w:rsidRPr="00BF4EF7">
        <w:rPr>
          <w:rFonts w:ascii="Times New Roman" w:eastAsia="SimSun" w:hAnsi="Times New Roman" w:cs="Times New Roman"/>
          <w:b/>
          <w:bCs/>
          <w:kern w:val="2"/>
          <w:sz w:val="24"/>
          <w:szCs w:val="24"/>
          <w:lang w:eastAsia="zh-CN" w:bidi="hi-IN"/>
        </w:rPr>
        <w:t>Instrukcje użytkowania</w:t>
      </w:r>
      <w:r w:rsidRPr="00BF4EF7">
        <w:rPr>
          <w:rFonts w:ascii="Times New Roman" w:eastAsia="SimSun" w:hAnsi="Times New Roman" w:cs="Times New Roman"/>
          <w:kern w:val="2"/>
          <w:sz w:val="24"/>
          <w:szCs w:val="24"/>
          <w:lang w:eastAsia="zh-CN" w:bidi="hi-IN"/>
        </w:rPr>
        <w:t xml:space="preserve"> – zewnętrzna i wewnętrzna (2 języki: polski, angielski) wraz z wykazem telefonów alarmowych ( w 2 językach). </w:t>
      </w:r>
    </w:p>
    <w:p w14:paraId="5C4F9544" w14:textId="77777777" w:rsidR="00BF4EF7" w:rsidRPr="00BF4EF7" w:rsidRDefault="00BF4EF7" w:rsidP="00BF4EF7">
      <w:pPr>
        <w:suppressAutoHyphens/>
        <w:spacing w:after="0" w:line="240" w:lineRule="auto"/>
        <w:rPr>
          <w:rFonts w:ascii="Times New Roman" w:eastAsia="SimSun" w:hAnsi="Times New Roman" w:cs="Times New Roman"/>
          <w:kern w:val="2"/>
          <w:sz w:val="24"/>
          <w:szCs w:val="24"/>
          <w:lang w:eastAsia="zh-CN" w:bidi="hi-IN"/>
        </w:rPr>
      </w:pPr>
    </w:p>
    <w:p w14:paraId="741E283E" w14:textId="77777777" w:rsidR="00BF4EF7" w:rsidRPr="00BF4EF7" w:rsidRDefault="00BF4EF7" w:rsidP="00BF4EF7">
      <w:pPr>
        <w:suppressAutoHyphens/>
        <w:spacing w:after="0" w:line="240" w:lineRule="auto"/>
        <w:rPr>
          <w:rFonts w:ascii="Times New Roman" w:eastAsia="SimSun" w:hAnsi="Times New Roman" w:cs="Times New Roman"/>
          <w:kern w:val="2"/>
          <w:sz w:val="24"/>
          <w:szCs w:val="24"/>
          <w:lang w:eastAsia="zh-CN" w:bidi="hi-IN"/>
        </w:rPr>
      </w:pPr>
      <w:r w:rsidRPr="00BF4EF7">
        <w:rPr>
          <w:rFonts w:ascii="Times New Roman" w:eastAsia="SimSun" w:hAnsi="Times New Roman" w:cs="Times New Roman"/>
          <w:b/>
          <w:bCs/>
          <w:kern w:val="2"/>
          <w:sz w:val="24"/>
          <w:szCs w:val="24"/>
          <w:lang w:eastAsia="zh-CN" w:bidi="hi-IN"/>
        </w:rPr>
        <w:t>Toaleta ma mieć wbudowane 2 opcje użytkowania:</w:t>
      </w:r>
    </w:p>
    <w:p w14:paraId="43FACADC" w14:textId="77777777" w:rsidR="00BF4EF7" w:rsidRPr="00BF4EF7" w:rsidRDefault="00BF4EF7" w:rsidP="00BF4EF7">
      <w:pPr>
        <w:suppressAutoHyphens/>
        <w:spacing w:after="0" w:line="240" w:lineRule="auto"/>
        <w:rPr>
          <w:rFonts w:ascii="Times New Roman" w:eastAsia="SimSun" w:hAnsi="Times New Roman" w:cs="Times New Roman"/>
          <w:kern w:val="2"/>
          <w:sz w:val="24"/>
          <w:szCs w:val="24"/>
          <w:lang w:eastAsia="zh-CN" w:bidi="hi-IN"/>
        </w:rPr>
      </w:pPr>
    </w:p>
    <w:p w14:paraId="074528FA" w14:textId="77777777" w:rsidR="00BF4EF7" w:rsidRPr="00BF4EF7" w:rsidRDefault="00BF4EF7" w:rsidP="00BF4EF7">
      <w:pPr>
        <w:suppressAutoHyphens/>
        <w:spacing w:after="0" w:line="240" w:lineRule="auto"/>
        <w:rPr>
          <w:rFonts w:ascii="Times New Roman" w:eastAsia="SimSun" w:hAnsi="Times New Roman" w:cs="Times New Roman"/>
          <w:kern w:val="2"/>
          <w:sz w:val="24"/>
          <w:szCs w:val="24"/>
          <w:lang w:eastAsia="zh-CN" w:bidi="hi-IN"/>
        </w:rPr>
      </w:pPr>
      <w:r w:rsidRPr="00BF4EF7">
        <w:rPr>
          <w:rFonts w:ascii="Times New Roman" w:eastAsia="SimSun" w:hAnsi="Times New Roman" w:cs="Times New Roman"/>
          <w:b/>
          <w:bCs/>
          <w:color w:val="000000"/>
          <w:kern w:val="2"/>
          <w:sz w:val="24"/>
          <w:szCs w:val="24"/>
          <w:lang w:eastAsia="zh-CN" w:bidi="hi-IN"/>
        </w:rPr>
        <w:t xml:space="preserve">1. Toaleta płatna – </w:t>
      </w:r>
      <w:r w:rsidRPr="00BF4EF7">
        <w:rPr>
          <w:rFonts w:ascii="Times New Roman" w:eastAsia="SimSun" w:hAnsi="Times New Roman" w:cs="Times New Roman"/>
          <w:color w:val="000000"/>
          <w:kern w:val="2"/>
          <w:sz w:val="24"/>
          <w:szCs w:val="24"/>
          <w:lang w:eastAsia="zh-CN" w:bidi="hi-IN"/>
        </w:rPr>
        <w:t>elektroniczny wrzutnik monet w zabudowie wandaloodpornej</w:t>
      </w:r>
    </w:p>
    <w:p w14:paraId="0341A423" w14:textId="77777777" w:rsidR="00BF4EF7" w:rsidRPr="00BF4EF7" w:rsidRDefault="00BF4EF7" w:rsidP="00BF4EF7">
      <w:pPr>
        <w:suppressAutoHyphens/>
        <w:spacing w:after="0" w:line="240" w:lineRule="auto"/>
        <w:rPr>
          <w:rFonts w:ascii="Times New Roman" w:eastAsia="SimSun" w:hAnsi="Times New Roman" w:cs="Times New Roman"/>
          <w:kern w:val="2"/>
          <w:sz w:val="24"/>
          <w:szCs w:val="24"/>
          <w:lang w:eastAsia="zh-CN" w:bidi="hi-IN"/>
        </w:rPr>
      </w:pPr>
      <w:r w:rsidRPr="00BF4EF7">
        <w:rPr>
          <w:rFonts w:ascii="Times New Roman" w:eastAsia="SimSun" w:hAnsi="Times New Roman" w:cs="Times New Roman"/>
          <w:color w:val="000000"/>
          <w:kern w:val="2"/>
          <w:sz w:val="24"/>
          <w:szCs w:val="24"/>
          <w:lang w:eastAsia="zh-CN" w:bidi="hi-IN"/>
        </w:rPr>
        <w:t>- dostęp i opróżnianie wrzutnika tylko od strony części technicznej</w:t>
      </w:r>
    </w:p>
    <w:p w14:paraId="084297BA" w14:textId="77777777" w:rsidR="00BF4EF7" w:rsidRPr="00BF4EF7" w:rsidRDefault="00BF4EF7" w:rsidP="00BF4EF7">
      <w:pPr>
        <w:suppressAutoHyphens/>
        <w:spacing w:after="0" w:line="240" w:lineRule="auto"/>
        <w:rPr>
          <w:rFonts w:ascii="Times New Roman" w:eastAsia="SimSun" w:hAnsi="Times New Roman" w:cs="Times New Roman"/>
          <w:kern w:val="2"/>
          <w:sz w:val="24"/>
          <w:szCs w:val="24"/>
          <w:lang w:eastAsia="zh-CN" w:bidi="hi-IN"/>
        </w:rPr>
      </w:pPr>
      <w:r w:rsidRPr="00BF4EF7">
        <w:rPr>
          <w:rFonts w:ascii="Times New Roman" w:eastAsia="SimSun" w:hAnsi="Times New Roman" w:cs="Times New Roman"/>
          <w:color w:val="000000"/>
          <w:kern w:val="2"/>
          <w:sz w:val="24"/>
          <w:szCs w:val="24"/>
          <w:lang w:eastAsia="zh-CN" w:bidi="hi-IN"/>
        </w:rPr>
        <w:t>- umożliwiający automatyczne odblokowanie zamka drzwi po naciśnięciu przycisku</w:t>
      </w:r>
    </w:p>
    <w:p w14:paraId="7DC37936" w14:textId="77777777" w:rsidR="00BF4EF7" w:rsidRPr="00BF4EF7" w:rsidRDefault="00BF4EF7" w:rsidP="00BF4EF7">
      <w:pPr>
        <w:suppressAutoHyphens/>
        <w:spacing w:after="0" w:line="240" w:lineRule="auto"/>
        <w:rPr>
          <w:rFonts w:ascii="Times New Roman" w:eastAsia="SimSun" w:hAnsi="Times New Roman" w:cs="Times New Roman"/>
          <w:kern w:val="2"/>
          <w:sz w:val="24"/>
          <w:szCs w:val="24"/>
          <w:lang w:eastAsia="zh-CN" w:bidi="hi-IN"/>
        </w:rPr>
      </w:pPr>
      <w:r w:rsidRPr="00BF4EF7">
        <w:rPr>
          <w:rFonts w:ascii="Times New Roman" w:eastAsia="SimSun" w:hAnsi="Times New Roman" w:cs="Times New Roman"/>
          <w:color w:val="000000"/>
          <w:kern w:val="2"/>
          <w:sz w:val="24"/>
          <w:szCs w:val="24"/>
          <w:lang w:eastAsia="zh-CN" w:bidi="hi-IN"/>
        </w:rPr>
        <w:t>- pobierający monety : 10 gr, 20 gr, 50 gr, 1 zł, 2 zł i zliczający monety do wymaganej kwoty</w:t>
      </w:r>
    </w:p>
    <w:p w14:paraId="4F0DF7C1" w14:textId="77777777" w:rsidR="00BF4EF7" w:rsidRPr="00BF4EF7" w:rsidRDefault="00BF4EF7" w:rsidP="00BF4EF7">
      <w:pPr>
        <w:suppressAutoHyphens/>
        <w:spacing w:after="0" w:line="240" w:lineRule="auto"/>
        <w:rPr>
          <w:rFonts w:ascii="Times New Roman" w:eastAsia="SimSun" w:hAnsi="Times New Roman" w:cs="Times New Roman"/>
          <w:kern w:val="2"/>
          <w:sz w:val="24"/>
          <w:szCs w:val="24"/>
          <w:lang w:eastAsia="zh-CN" w:bidi="hi-IN"/>
        </w:rPr>
      </w:pPr>
      <w:r w:rsidRPr="00BF4EF7">
        <w:rPr>
          <w:rFonts w:ascii="Times New Roman" w:eastAsia="SimSun" w:hAnsi="Times New Roman" w:cs="Times New Roman"/>
          <w:color w:val="000000"/>
          <w:kern w:val="2"/>
          <w:sz w:val="24"/>
          <w:szCs w:val="24"/>
          <w:lang w:eastAsia="zh-CN" w:bidi="hi-IN"/>
        </w:rPr>
        <w:t>- na panelu wrzutnika znajdują się diody z oznaczeniami: WOLNE/ ZAJĘTE/ NIECZYNNE</w:t>
      </w:r>
    </w:p>
    <w:p w14:paraId="65E68E70" w14:textId="77777777" w:rsidR="00BF4EF7" w:rsidRPr="00BF4EF7" w:rsidRDefault="00BF4EF7" w:rsidP="00BF4EF7">
      <w:pPr>
        <w:suppressAutoHyphens/>
        <w:spacing w:after="0" w:line="240" w:lineRule="auto"/>
        <w:rPr>
          <w:rFonts w:ascii="Times New Roman" w:eastAsia="SimSun" w:hAnsi="Times New Roman" w:cs="Times New Roman"/>
          <w:kern w:val="2"/>
          <w:sz w:val="24"/>
          <w:szCs w:val="24"/>
          <w:lang w:eastAsia="zh-CN" w:bidi="hi-IN"/>
        </w:rPr>
      </w:pPr>
      <w:r w:rsidRPr="00BF4EF7">
        <w:rPr>
          <w:rFonts w:ascii="Times New Roman" w:eastAsia="SimSun" w:hAnsi="Times New Roman" w:cs="Times New Roman"/>
          <w:b/>
          <w:bCs/>
          <w:color w:val="000000"/>
          <w:kern w:val="2"/>
          <w:sz w:val="24"/>
          <w:szCs w:val="24"/>
          <w:lang w:eastAsia="zh-CN" w:bidi="hi-IN"/>
        </w:rPr>
        <w:t xml:space="preserve">- </w:t>
      </w:r>
      <w:r w:rsidRPr="00BF4EF7">
        <w:rPr>
          <w:rFonts w:ascii="Times New Roman" w:eastAsia="SimSun" w:hAnsi="Times New Roman" w:cs="Times New Roman"/>
          <w:color w:val="000000"/>
          <w:kern w:val="2"/>
          <w:sz w:val="24"/>
          <w:szCs w:val="24"/>
          <w:lang w:eastAsia="zh-CN" w:bidi="hi-IN"/>
        </w:rPr>
        <w:t>skarbonka wrzutnika zabezpieczona kluczem</w:t>
      </w:r>
    </w:p>
    <w:p w14:paraId="58F34B08" w14:textId="77777777" w:rsidR="00BF4EF7" w:rsidRPr="00BF4EF7" w:rsidRDefault="00BF4EF7" w:rsidP="00BF4EF7">
      <w:pPr>
        <w:suppressAutoHyphens/>
        <w:spacing w:after="0" w:line="240" w:lineRule="auto"/>
        <w:rPr>
          <w:rFonts w:ascii="Times New Roman" w:eastAsia="SimSun" w:hAnsi="Times New Roman" w:cs="Times New Roman"/>
          <w:kern w:val="2"/>
          <w:sz w:val="24"/>
          <w:szCs w:val="24"/>
          <w:lang w:eastAsia="zh-CN" w:bidi="hi-IN"/>
        </w:rPr>
      </w:pPr>
      <w:r w:rsidRPr="00BF4EF7">
        <w:rPr>
          <w:rFonts w:ascii="Times New Roman" w:eastAsia="SimSun" w:hAnsi="Times New Roman" w:cs="Times New Roman"/>
          <w:b/>
          <w:bCs/>
          <w:kern w:val="2"/>
          <w:sz w:val="24"/>
          <w:szCs w:val="24"/>
          <w:lang w:eastAsia="zh-CN" w:bidi="hi-IN"/>
        </w:rPr>
        <w:t>przełączenie przełącznikiem na:</w:t>
      </w:r>
    </w:p>
    <w:p w14:paraId="089264C6" w14:textId="77777777" w:rsidR="00BF4EF7" w:rsidRPr="00BF4EF7" w:rsidRDefault="00BF4EF7" w:rsidP="00BF4EF7">
      <w:pPr>
        <w:suppressAutoHyphens/>
        <w:spacing w:after="0" w:line="240" w:lineRule="auto"/>
        <w:rPr>
          <w:rFonts w:ascii="Times New Roman" w:eastAsia="SimSun" w:hAnsi="Times New Roman" w:cs="Times New Roman"/>
          <w:kern w:val="2"/>
          <w:sz w:val="24"/>
          <w:szCs w:val="24"/>
          <w:lang w:eastAsia="zh-CN" w:bidi="hi-IN"/>
        </w:rPr>
      </w:pPr>
      <w:r w:rsidRPr="00BF4EF7">
        <w:rPr>
          <w:rFonts w:ascii="Times New Roman" w:eastAsia="SimSun" w:hAnsi="Times New Roman" w:cs="Times New Roman"/>
          <w:b/>
          <w:bCs/>
          <w:color w:val="000000"/>
          <w:kern w:val="2"/>
          <w:sz w:val="24"/>
          <w:szCs w:val="24"/>
          <w:lang w:eastAsia="zh-CN" w:bidi="hi-IN"/>
        </w:rPr>
        <w:t xml:space="preserve">2. Toaleta bezpłatna </w:t>
      </w:r>
      <w:r w:rsidRPr="00BF4EF7">
        <w:rPr>
          <w:rFonts w:ascii="Times New Roman" w:eastAsia="SimSun" w:hAnsi="Times New Roman" w:cs="Times New Roman"/>
          <w:b/>
          <w:bCs/>
          <w:color w:val="008400"/>
          <w:kern w:val="2"/>
          <w:sz w:val="24"/>
          <w:szCs w:val="24"/>
          <w:lang w:eastAsia="zh-CN" w:bidi="hi-IN"/>
        </w:rPr>
        <w:t>–</w:t>
      </w:r>
      <w:r w:rsidRPr="00BF4EF7">
        <w:rPr>
          <w:rFonts w:ascii="Times New Roman" w:eastAsia="SimSun" w:hAnsi="Times New Roman" w:cs="Times New Roman"/>
          <w:b/>
          <w:bCs/>
          <w:color w:val="000000"/>
          <w:kern w:val="2"/>
          <w:sz w:val="24"/>
          <w:szCs w:val="24"/>
          <w:lang w:eastAsia="zh-CN" w:bidi="hi-IN"/>
        </w:rPr>
        <w:t xml:space="preserve"> elektroniczny przycisk w zabudowie wandaloodpornej, </w:t>
      </w:r>
    </w:p>
    <w:p w14:paraId="7330C4DC" w14:textId="77777777" w:rsidR="00BF4EF7" w:rsidRPr="00BF4EF7" w:rsidRDefault="00BF4EF7" w:rsidP="00BF4EF7">
      <w:pPr>
        <w:suppressAutoHyphens/>
        <w:spacing w:after="0" w:line="240" w:lineRule="auto"/>
        <w:rPr>
          <w:rFonts w:ascii="Times New Roman" w:eastAsia="SimSun" w:hAnsi="Times New Roman" w:cs="Times New Roman"/>
          <w:kern w:val="2"/>
          <w:sz w:val="24"/>
          <w:szCs w:val="24"/>
          <w:lang w:eastAsia="zh-CN" w:bidi="hi-IN"/>
        </w:rPr>
      </w:pPr>
      <w:r w:rsidRPr="00BF4EF7">
        <w:rPr>
          <w:rFonts w:ascii="Times New Roman" w:eastAsia="SimSun" w:hAnsi="Times New Roman" w:cs="Times New Roman"/>
          <w:color w:val="000000"/>
          <w:kern w:val="2"/>
          <w:sz w:val="24"/>
          <w:szCs w:val="24"/>
          <w:lang w:eastAsia="zh-CN" w:bidi="hi-IN"/>
        </w:rPr>
        <w:t xml:space="preserve">- umożliwiający automatyczne odblokowanie zamka drzwi po jego naciśnięciu </w:t>
      </w:r>
    </w:p>
    <w:p w14:paraId="30FD3052" w14:textId="77777777" w:rsidR="00BF4EF7" w:rsidRPr="00BF4EF7" w:rsidRDefault="00BF4EF7" w:rsidP="00BF4EF7">
      <w:pPr>
        <w:suppressAutoHyphens/>
        <w:spacing w:after="0" w:line="240" w:lineRule="auto"/>
        <w:rPr>
          <w:rFonts w:ascii="Times New Roman" w:eastAsia="SimSun" w:hAnsi="Times New Roman" w:cs="Times New Roman"/>
          <w:kern w:val="2"/>
          <w:sz w:val="24"/>
          <w:szCs w:val="24"/>
          <w:lang w:eastAsia="zh-CN" w:bidi="hi-IN"/>
        </w:rPr>
      </w:pPr>
      <w:r w:rsidRPr="00BF4EF7">
        <w:rPr>
          <w:rFonts w:ascii="Times New Roman" w:eastAsia="SimSun" w:hAnsi="Times New Roman" w:cs="Times New Roman"/>
          <w:color w:val="000000"/>
          <w:kern w:val="2"/>
          <w:sz w:val="24"/>
          <w:szCs w:val="24"/>
          <w:lang w:eastAsia="zh-CN" w:bidi="hi-IN"/>
        </w:rPr>
        <w:t>- na panelu wrzutnika znajdują się diody z oznaczeniami: WOLNE/ ZAJĘTE/ NIECZYNNE</w:t>
      </w:r>
    </w:p>
    <w:p w14:paraId="7C339220"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 </w:t>
      </w:r>
      <w:r w:rsidRPr="00BF4EF7">
        <w:rPr>
          <w:rFonts w:ascii="Times New Roman" w:hAnsi="Times New Roman" w:cs="Times New Roman"/>
          <w:sz w:val="24"/>
          <w:szCs w:val="24"/>
        </w:rPr>
        <w:sym w:font="Symbol" w:char="F02D"/>
      </w:r>
      <w:r w:rsidRPr="00BF4EF7">
        <w:rPr>
          <w:rFonts w:ascii="Times New Roman" w:hAnsi="Times New Roman" w:cs="Times New Roman"/>
          <w:sz w:val="24"/>
          <w:szCs w:val="24"/>
        </w:rPr>
        <w:t xml:space="preserve"> informacje oraz instrukcje użytkowania w trzech językach: polskim, niemieckim oraz angielskim. </w:t>
      </w:r>
    </w:p>
    <w:p w14:paraId="6179DBBF" w14:textId="77777777" w:rsidR="00BF4EF7" w:rsidRPr="00BF4EF7" w:rsidRDefault="00BF4EF7" w:rsidP="00BF4EF7">
      <w:pPr>
        <w:suppressAutoHyphens/>
        <w:spacing w:after="0" w:line="240" w:lineRule="auto"/>
        <w:rPr>
          <w:rFonts w:ascii="Times New Roman" w:eastAsia="SimSun" w:hAnsi="Times New Roman" w:cs="Times New Roman"/>
          <w:kern w:val="2"/>
          <w:sz w:val="24"/>
          <w:szCs w:val="24"/>
          <w:lang w:eastAsia="zh-CN" w:bidi="hi-IN"/>
        </w:rPr>
      </w:pPr>
      <w:r w:rsidRPr="00BF4EF7">
        <w:rPr>
          <w:rFonts w:ascii="Times New Roman" w:eastAsia="Times New Roman" w:hAnsi="Times New Roman" w:cs="Times New Roman"/>
          <w:b/>
          <w:bCs/>
          <w:color w:val="FF0000"/>
          <w:kern w:val="2"/>
          <w:sz w:val="24"/>
          <w:szCs w:val="24"/>
          <w:lang w:eastAsia="pl-PL" w:bidi="hi-IN"/>
        </w:rPr>
        <w:t xml:space="preserve"> </w:t>
      </w:r>
      <w:r w:rsidRPr="00BF4EF7">
        <w:rPr>
          <w:rFonts w:ascii="Times New Roman" w:eastAsia="Times New Roman" w:hAnsi="Times New Roman" w:cs="Times New Roman"/>
          <w:b/>
          <w:bCs/>
          <w:kern w:val="2"/>
          <w:sz w:val="24"/>
          <w:szCs w:val="24"/>
          <w:lang w:eastAsia="pl-PL" w:bidi="hi-IN"/>
        </w:rPr>
        <w:t>- System monitoringu</w:t>
      </w:r>
      <w:r w:rsidRPr="00BF4EF7">
        <w:rPr>
          <w:rFonts w:ascii="Times New Roman" w:eastAsia="Times New Roman" w:hAnsi="Times New Roman" w:cs="Times New Roman"/>
          <w:color w:val="FF0000"/>
          <w:kern w:val="2"/>
          <w:sz w:val="24"/>
          <w:szCs w:val="24"/>
          <w:lang w:eastAsia="pl-PL" w:bidi="hi-IN"/>
        </w:rPr>
        <w:t xml:space="preserve"> </w:t>
      </w:r>
      <w:r w:rsidRPr="00BF4EF7">
        <w:rPr>
          <w:rFonts w:ascii="Times New Roman" w:eastAsia="Times New Roman" w:hAnsi="Times New Roman" w:cs="Times New Roman"/>
          <w:color w:val="000000"/>
          <w:kern w:val="2"/>
          <w:sz w:val="24"/>
          <w:szCs w:val="24"/>
          <w:lang w:eastAsia="pl-PL" w:bidi="hi-IN"/>
        </w:rPr>
        <w:t>toalety składający się z dwóch zewnętrznych kamer wandaloodpornych oraz rejestratora pozwalającego na 2 tygodniowy czas zapisu</w:t>
      </w:r>
    </w:p>
    <w:p w14:paraId="1AF00DA0" w14:textId="77777777" w:rsidR="00BF4EF7" w:rsidRPr="00BF4EF7" w:rsidRDefault="00BF4EF7" w:rsidP="00BF4EF7">
      <w:pPr>
        <w:spacing w:after="0" w:line="240" w:lineRule="auto"/>
        <w:rPr>
          <w:rFonts w:ascii="Times New Roman" w:hAnsi="Times New Roman" w:cs="Times New Roman"/>
          <w:sz w:val="24"/>
          <w:szCs w:val="24"/>
        </w:rPr>
      </w:pPr>
      <w:r w:rsidRPr="00BF4EF7">
        <w:rPr>
          <w:rFonts w:ascii="Times New Roman" w:eastAsia="Times New Roman" w:hAnsi="Times New Roman" w:cs="Times New Roman"/>
          <w:b/>
          <w:bCs/>
          <w:sz w:val="24"/>
          <w:szCs w:val="24"/>
          <w:lang w:eastAsia="pl-PL"/>
        </w:rPr>
        <w:t>Moduł GSM</w:t>
      </w:r>
      <w:r w:rsidRPr="00BF4EF7">
        <w:rPr>
          <w:rFonts w:ascii="Times New Roman" w:eastAsia="Times New Roman" w:hAnsi="Times New Roman" w:cs="Times New Roman"/>
          <w:b/>
          <w:bCs/>
          <w:color w:val="FF0000"/>
          <w:sz w:val="24"/>
          <w:szCs w:val="24"/>
          <w:lang w:eastAsia="pl-PL"/>
        </w:rPr>
        <w:t xml:space="preserve"> </w:t>
      </w:r>
      <w:r w:rsidRPr="00BF4EF7">
        <w:rPr>
          <w:rFonts w:ascii="Times New Roman" w:eastAsia="Times New Roman" w:hAnsi="Times New Roman" w:cs="Times New Roman"/>
          <w:color w:val="000000"/>
          <w:sz w:val="24"/>
          <w:szCs w:val="24"/>
          <w:lang w:eastAsia="pl-PL"/>
        </w:rPr>
        <w:t>– obsługujący zaawansowany system powiadomienia o awariach toalety:</w:t>
      </w:r>
    </w:p>
    <w:p w14:paraId="0647616F" w14:textId="77777777" w:rsidR="00BF4EF7" w:rsidRPr="00BF4EF7" w:rsidRDefault="00BF4EF7" w:rsidP="00BF4EF7">
      <w:pPr>
        <w:spacing w:after="0" w:line="240" w:lineRule="auto"/>
        <w:rPr>
          <w:rFonts w:ascii="Times New Roman" w:hAnsi="Times New Roman" w:cs="Times New Roman"/>
          <w:sz w:val="24"/>
          <w:szCs w:val="24"/>
        </w:rPr>
      </w:pPr>
      <w:r w:rsidRPr="00BF4EF7">
        <w:rPr>
          <w:rFonts w:ascii="Times New Roman" w:eastAsia="Times New Roman" w:hAnsi="Times New Roman" w:cs="Times New Roman"/>
          <w:color w:val="000000"/>
          <w:sz w:val="24"/>
          <w:szCs w:val="24"/>
          <w:lang w:eastAsia="pl-PL"/>
        </w:rPr>
        <w:t>-zatkanie muszli</w:t>
      </w:r>
    </w:p>
    <w:p w14:paraId="7B719C8A" w14:textId="77777777" w:rsidR="00BF4EF7" w:rsidRPr="00BF4EF7" w:rsidRDefault="00BF4EF7" w:rsidP="00BF4EF7">
      <w:pPr>
        <w:spacing w:after="0" w:line="240" w:lineRule="auto"/>
        <w:rPr>
          <w:rFonts w:ascii="Times New Roman" w:hAnsi="Times New Roman" w:cs="Times New Roman"/>
          <w:sz w:val="24"/>
          <w:szCs w:val="24"/>
        </w:rPr>
      </w:pPr>
      <w:r w:rsidRPr="00BF4EF7">
        <w:rPr>
          <w:rFonts w:ascii="Times New Roman" w:eastAsia="Times New Roman" w:hAnsi="Times New Roman" w:cs="Times New Roman"/>
          <w:color w:val="000000"/>
          <w:sz w:val="24"/>
          <w:szCs w:val="24"/>
          <w:lang w:eastAsia="pl-PL"/>
        </w:rPr>
        <w:t>- zatkanie umywalki</w:t>
      </w:r>
    </w:p>
    <w:p w14:paraId="508F4355" w14:textId="77777777" w:rsidR="00BF4EF7" w:rsidRPr="00BF4EF7" w:rsidRDefault="00BF4EF7" w:rsidP="00BF4EF7">
      <w:pPr>
        <w:spacing w:after="0" w:line="240" w:lineRule="auto"/>
        <w:rPr>
          <w:rFonts w:ascii="Times New Roman" w:hAnsi="Times New Roman" w:cs="Times New Roman"/>
          <w:sz w:val="24"/>
          <w:szCs w:val="24"/>
        </w:rPr>
      </w:pPr>
      <w:r w:rsidRPr="00BF4EF7">
        <w:rPr>
          <w:rFonts w:ascii="Times New Roman" w:eastAsia="Times New Roman" w:hAnsi="Times New Roman" w:cs="Times New Roman"/>
          <w:color w:val="000000"/>
          <w:sz w:val="24"/>
          <w:szCs w:val="24"/>
          <w:lang w:eastAsia="pl-PL"/>
        </w:rPr>
        <w:t>- brak papieru toaletowego</w:t>
      </w:r>
    </w:p>
    <w:p w14:paraId="2316EE9F" w14:textId="77777777" w:rsidR="00BF4EF7" w:rsidRPr="00BF4EF7" w:rsidRDefault="00BF4EF7" w:rsidP="00BF4EF7">
      <w:pPr>
        <w:spacing w:after="0" w:line="240" w:lineRule="auto"/>
        <w:rPr>
          <w:rFonts w:ascii="Times New Roman" w:hAnsi="Times New Roman" w:cs="Times New Roman"/>
          <w:sz w:val="24"/>
          <w:szCs w:val="24"/>
        </w:rPr>
      </w:pPr>
      <w:r w:rsidRPr="00BF4EF7">
        <w:rPr>
          <w:rFonts w:ascii="Times New Roman" w:eastAsia="Times New Roman" w:hAnsi="Times New Roman" w:cs="Times New Roman"/>
          <w:color w:val="000000"/>
          <w:sz w:val="24"/>
          <w:szCs w:val="24"/>
          <w:lang w:eastAsia="pl-PL"/>
        </w:rPr>
        <w:t>- brak mydła, oraz</w:t>
      </w:r>
    </w:p>
    <w:p w14:paraId="41CCFBF7" w14:textId="77777777" w:rsidR="00BF4EF7" w:rsidRPr="00BF4EF7" w:rsidRDefault="00BF4EF7" w:rsidP="00BF4EF7">
      <w:pPr>
        <w:spacing w:after="0" w:line="240" w:lineRule="auto"/>
        <w:rPr>
          <w:rFonts w:ascii="Times New Roman" w:hAnsi="Times New Roman" w:cs="Times New Roman"/>
          <w:sz w:val="24"/>
          <w:szCs w:val="24"/>
        </w:rPr>
      </w:pPr>
      <w:r w:rsidRPr="00BF4EF7">
        <w:rPr>
          <w:rFonts w:ascii="Times New Roman" w:eastAsia="Times New Roman" w:hAnsi="Times New Roman" w:cs="Times New Roman"/>
          <w:color w:val="000000"/>
          <w:sz w:val="24"/>
          <w:szCs w:val="24"/>
          <w:lang w:eastAsia="pl-PL"/>
        </w:rPr>
        <w:t>- umożliwiający zdalne otwieranie i zamykanie toalety</w:t>
      </w:r>
    </w:p>
    <w:p w14:paraId="6FEB0107" w14:textId="77777777" w:rsidR="00BF4EF7" w:rsidRPr="00BF4EF7" w:rsidRDefault="00BF4EF7" w:rsidP="00BF4EF7">
      <w:pPr>
        <w:suppressAutoHyphens/>
        <w:spacing w:after="0" w:line="240" w:lineRule="auto"/>
        <w:rPr>
          <w:rFonts w:ascii="Times New Roman" w:eastAsia="SimSun" w:hAnsi="Times New Roman" w:cs="Times New Roman"/>
          <w:kern w:val="2"/>
          <w:sz w:val="24"/>
          <w:szCs w:val="24"/>
          <w:lang w:eastAsia="zh-CN" w:bidi="hi-IN"/>
        </w:rPr>
      </w:pPr>
      <w:r w:rsidRPr="00BF4EF7">
        <w:rPr>
          <w:rFonts w:ascii="Times New Roman" w:eastAsia="Times New Roman" w:hAnsi="Times New Roman" w:cs="Times New Roman"/>
          <w:b/>
          <w:bCs/>
          <w:kern w:val="2"/>
          <w:sz w:val="24"/>
          <w:szCs w:val="24"/>
          <w:lang w:eastAsia="pl-PL" w:bidi="hi-IN"/>
        </w:rPr>
        <w:t>Moduł AUDIO</w:t>
      </w:r>
      <w:r w:rsidRPr="00BF4EF7">
        <w:rPr>
          <w:rFonts w:ascii="Times New Roman" w:eastAsia="Times New Roman" w:hAnsi="Times New Roman" w:cs="Times New Roman"/>
          <w:b/>
          <w:bCs/>
          <w:color w:val="FF0000"/>
          <w:kern w:val="2"/>
          <w:sz w:val="24"/>
          <w:szCs w:val="24"/>
          <w:lang w:eastAsia="pl-PL" w:bidi="hi-IN"/>
        </w:rPr>
        <w:t xml:space="preserve"> </w:t>
      </w:r>
      <w:r w:rsidRPr="00BF4EF7">
        <w:rPr>
          <w:rFonts w:ascii="Times New Roman" w:eastAsia="Times New Roman" w:hAnsi="Times New Roman" w:cs="Times New Roman"/>
          <w:color w:val="000000"/>
          <w:kern w:val="2"/>
          <w:sz w:val="24"/>
          <w:szCs w:val="24"/>
          <w:lang w:eastAsia="pl-PL" w:bidi="hi-IN"/>
        </w:rPr>
        <w:t>objaśniający osobom niedowidzącym zasady działania toalety</w:t>
      </w:r>
    </w:p>
    <w:p w14:paraId="259362A1" w14:textId="77777777" w:rsidR="00BF4EF7" w:rsidRPr="00BF4EF7" w:rsidRDefault="00BF4EF7" w:rsidP="00BF4EF7">
      <w:pPr>
        <w:rPr>
          <w:rFonts w:ascii="Times New Roman" w:hAnsi="Times New Roman" w:cs="Times New Roman"/>
          <w:sz w:val="24"/>
          <w:szCs w:val="24"/>
        </w:rPr>
      </w:pPr>
    </w:p>
    <w:p w14:paraId="223B8259" w14:textId="77777777" w:rsidR="00BF4EF7" w:rsidRPr="00BF4EF7" w:rsidRDefault="00BF4EF7" w:rsidP="00BF4EF7">
      <w:pPr>
        <w:rPr>
          <w:rFonts w:ascii="Times New Roman" w:hAnsi="Times New Roman" w:cs="Times New Roman"/>
          <w:b/>
          <w:sz w:val="24"/>
          <w:szCs w:val="24"/>
          <w:u w:val="single"/>
        </w:rPr>
      </w:pPr>
      <w:r w:rsidRPr="00BF4EF7">
        <w:rPr>
          <w:rFonts w:ascii="Times New Roman" w:hAnsi="Times New Roman" w:cs="Times New Roman"/>
          <w:b/>
          <w:sz w:val="24"/>
          <w:szCs w:val="24"/>
          <w:u w:val="single"/>
        </w:rPr>
        <w:t>5. Warunki wykonania i odbioru prac projektowych i robót budowlanych</w:t>
      </w:r>
    </w:p>
    <w:p w14:paraId="60044B39"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 5.1 Dokumentacja projektowa Zakres prac projektowych objętych Umową (Dokumenty, które zostaną dostarczone przez Wykonawcę, po podpisaniu Umowy): </w:t>
      </w:r>
    </w:p>
    <w:p w14:paraId="1FC6C112"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5.1.1 Projekt budowlany (wykonany w zakresie i formie niezbędnej do dokonania zgłoszenia robót lub uzyskania pozwolenia na budowę, zgodnie z Rozporządzeniem Ministra Infrastruktury z dnia 2 września 2004 r. w sprawie szczegółowego zakresu i formy dokumentacji projektowej, specyfikacji technicznych wykonania i odbioru robót budowlanych oraz programu funkcjonalno - użytkowego (Dz.U. z 2004, Nr 202, poz. 2072 z późn. zmianami), który obejmie:</w:t>
      </w:r>
    </w:p>
    <w:p w14:paraId="26E99094"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 a. Projekt zagospodarowania terenu w branżach: architektura, Program funkcjonalno-użytkowy inwestycji pod nazwą: </w:t>
      </w:r>
    </w:p>
    <w:p w14:paraId="695C4AB7"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b. Projekt architektoniczno-budowlany w branżach: architektura, konstrukcja, sanitarna, drogowa. Dodatkowe czynności formalnoprawne na tym etapie:</w:t>
      </w:r>
    </w:p>
    <w:p w14:paraId="14AB3D3A" w14:textId="77777777" w:rsidR="00BF4EF7" w:rsidRPr="00BF4EF7" w:rsidRDefault="00BF4EF7" w:rsidP="00BF4EF7">
      <w:pPr>
        <w:jc w:val="center"/>
        <w:rPr>
          <w:rFonts w:ascii="Times New Roman" w:hAnsi="Times New Roman" w:cs="Times New Roman"/>
          <w:sz w:val="24"/>
          <w:szCs w:val="24"/>
        </w:rPr>
      </w:pPr>
      <w:r w:rsidRPr="00BF4EF7">
        <w:rPr>
          <w:rFonts w:ascii="Times New Roman" w:hAnsi="Times New Roman" w:cs="Times New Roman"/>
          <w:sz w:val="24"/>
          <w:szCs w:val="24"/>
        </w:rPr>
        <w:lastRenderedPageBreak/>
        <w:t>- 12 -</w:t>
      </w:r>
    </w:p>
    <w:p w14:paraId="08589F62"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 Uzyskanie mapy do celów projektowych, </w:t>
      </w:r>
    </w:p>
    <w:p w14:paraId="4AE726C0"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Uzgodnienia projektu wg potrzeb.</w:t>
      </w:r>
    </w:p>
    <w:p w14:paraId="20C67DC7"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 - Uzyskanie w imieniu Zamawiającego decyzji pozwolenia na budowę. </w:t>
      </w:r>
    </w:p>
    <w:p w14:paraId="79D3EF97"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5.1.2. Projekt techniczny - wykonawczy</w:t>
      </w:r>
    </w:p>
    <w:p w14:paraId="529B6BD1"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5.1.3 Specyfikacje techniczne wykonania i odbioru robót budowlanych obejmujące cały zakres przedmiotu zamówienia. </w:t>
      </w:r>
    </w:p>
    <w:p w14:paraId="2F84036C"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5.1.4 Projekty wykonawcze branżowe we wszystkich zakresach przedmiotu zamówienia</w:t>
      </w:r>
    </w:p>
    <w:p w14:paraId="76841F8C"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 5.1.5 Dokumentacja powykonawcza wielobranżowa Dokumentacja przekazana Zamawiającemu i Inspektorowi Nadzoru przed odbiorami końcowymi. Dokumentację powykonawczą budowy w rozumieniu Prawa Budowlanego i Kontraktu stanowią:</w:t>
      </w:r>
    </w:p>
    <w:p w14:paraId="45BB2B7B"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 a. Projekt Budowlany, Kontraktowe Rysunki Robót, Warunki Wykonania i odbioru robót oraz Dokumenty Wykonawcy z naniesionymi zmianami dokonanymi w toku wykonywania Robót,</w:t>
      </w:r>
    </w:p>
    <w:p w14:paraId="387FDDA2"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 b. geodezyjna dokumentacja powykonawcza zawierająca dokumentację geodezyjną sporządzoną na poszczególnych etapach budowy oraz geodezyjną inwentaryzację powykonawczą wraz z kopią aktualnej mapy zasadniczej terenu,</w:t>
      </w:r>
    </w:p>
    <w:p w14:paraId="1C66626D"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 c. (w przypadku robót wymagających Pozwolenia na Budowę) oryginał dziennika budowy wraz z oświadczeniami Wykonawcy (kierownika budowy):</w:t>
      </w:r>
    </w:p>
    <w:p w14:paraId="1EDAA985"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 - o zgodności wykonania obiektu budowlanego z projektem budowlanym i warunkami pozwolenia na budowę, przepisami i obowiązującymi Polskimi Normami, </w:t>
      </w:r>
    </w:p>
    <w:p w14:paraId="45A61674"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 o doprowadzeniu do należytego stanu i porządku terenu budowy, a także, w razie korzystania z ulicy, sąsiedniej nieruchomości, budynku lub lokalu, o właściwym zagospodarowaniu terenów przyległych, jeżeli eksploatacja wybudowanego obiektu jest uzależniona od ich odpowiedniego zagospodarowania. </w:t>
      </w:r>
    </w:p>
    <w:p w14:paraId="0FB83064"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5.1.5 Projekt organizacji ruchu docelowy i na czas budowy. ( o ile będzie wymagany)</w:t>
      </w:r>
    </w:p>
    <w:p w14:paraId="28253469"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Warunkiem rozpoczęcia realizacji inwestycji jest pisemne zatwierdzenie dokumentacji projektowej przez Zamawiającego i uzyskanie pozwolenia na budowę (jeśli jest taka konieczność) lub zgłoszenie robót. Wszelkie koszty będące następstwem niedopełnienia tego wymogu spoczywają na Wykonawcy. Uwaga: Wykonawca (projektant) jest zobligowany do wykonania ww. opracowań projektowych (Dokumentacji), które podlegać muszą uzgodnieniu i zatwierdzeniu przez Zamawiającego.</w:t>
      </w:r>
    </w:p>
    <w:p w14:paraId="36586FF2"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5.2 Rozwiązania projektowe W dokumentacji należy uwzględnić wszelkie prace niezbędne do wykonania robót z punktu widzenia sztuki budowlanej i obowiązujących przepisów, umożliwiających Zamawiającemu prawidłowe zrealizowanie przedmiotowych robót. Roboty powinny być tak zaprojektowane, aby odpowiadały pod każdym względem najnowszym, aktualnym praktykom inżynieryjnym. Filozofią rozwiązań projektowych powinna być prostota i powinny być spełnione wymagania niezawodności tak, aby obiekty i wyposażenie </w:t>
      </w:r>
    </w:p>
    <w:p w14:paraId="79CB5B8C" w14:textId="77777777" w:rsidR="00BF4EF7" w:rsidRPr="00BF4EF7" w:rsidRDefault="00BF4EF7" w:rsidP="00BF4EF7">
      <w:pPr>
        <w:jc w:val="center"/>
        <w:rPr>
          <w:rFonts w:ascii="Times New Roman" w:hAnsi="Times New Roman" w:cs="Times New Roman"/>
          <w:sz w:val="24"/>
          <w:szCs w:val="24"/>
        </w:rPr>
      </w:pPr>
      <w:r w:rsidRPr="00BF4EF7">
        <w:rPr>
          <w:rFonts w:ascii="Times New Roman" w:hAnsi="Times New Roman" w:cs="Times New Roman"/>
          <w:sz w:val="24"/>
          <w:szCs w:val="24"/>
        </w:rPr>
        <w:lastRenderedPageBreak/>
        <w:t>- 13 -</w:t>
      </w:r>
    </w:p>
    <w:p w14:paraId="0983F263" w14:textId="77777777" w:rsidR="00BF4EF7" w:rsidRPr="00BF4EF7" w:rsidRDefault="00BF4EF7" w:rsidP="00BF4EF7">
      <w:pPr>
        <w:rPr>
          <w:rFonts w:ascii="Times New Roman" w:hAnsi="Times New Roman" w:cs="Times New Roman"/>
          <w:sz w:val="24"/>
          <w:szCs w:val="24"/>
        </w:rPr>
      </w:pPr>
    </w:p>
    <w:p w14:paraId="25F6826E"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zapewniały długotrwałą bezproblemową eksploatację przy niskich kosztach obsługi. Projekt powinien spełniać wymagania projektowania uniwersalnego tzn:</w:t>
      </w:r>
    </w:p>
    <w:p w14:paraId="7CF66DDB" w14:textId="77777777" w:rsidR="00BF4EF7" w:rsidRPr="00BF4EF7" w:rsidRDefault="00BF4EF7" w:rsidP="00BF4EF7">
      <w:pPr>
        <w:numPr>
          <w:ilvl w:val="0"/>
          <w:numId w:val="1"/>
        </w:numPr>
        <w:shd w:val="clear" w:color="auto" w:fill="FFFFFF"/>
        <w:spacing w:before="100" w:beforeAutospacing="1" w:after="100" w:afterAutospacing="1" w:line="240" w:lineRule="auto"/>
        <w:rPr>
          <w:rFonts w:ascii="Times New Roman" w:eastAsia="Times New Roman" w:hAnsi="Times New Roman" w:cs="Times New Roman"/>
          <w:sz w:val="24"/>
          <w:szCs w:val="24"/>
          <w:lang w:eastAsia="pl-PL"/>
        </w:rPr>
      </w:pPr>
      <w:r w:rsidRPr="00BF4EF7">
        <w:rPr>
          <w:rFonts w:ascii="Times New Roman" w:eastAsia="Times New Roman" w:hAnsi="Times New Roman" w:cs="Times New Roman"/>
          <w:b/>
          <w:bCs/>
          <w:sz w:val="24"/>
          <w:szCs w:val="24"/>
          <w:lang w:eastAsia="pl-PL"/>
        </w:rPr>
        <w:t>Sprawiedliwe wykorzystanie</w:t>
      </w:r>
      <w:r w:rsidRPr="00BF4EF7">
        <w:rPr>
          <w:rFonts w:ascii="Times New Roman" w:eastAsia="Times New Roman" w:hAnsi="Times New Roman" w:cs="Times New Roman"/>
          <w:sz w:val="24"/>
          <w:szCs w:val="24"/>
          <w:lang w:eastAsia="pl-PL"/>
        </w:rPr>
        <w:t> – projekt jest użyteczny i atrakcyjny dla ludzi o różnych umiejętnościach (możliwościach),</w:t>
      </w:r>
    </w:p>
    <w:p w14:paraId="14E157BB" w14:textId="77777777" w:rsidR="00BF4EF7" w:rsidRPr="00BF4EF7" w:rsidRDefault="00BF4EF7" w:rsidP="00BF4EF7">
      <w:pPr>
        <w:numPr>
          <w:ilvl w:val="0"/>
          <w:numId w:val="1"/>
        </w:numPr>
        <w:shd w:val="clear" w:color="auto" w:fill="FFFFFF"/>
        <w:spacing w:before="100" w:beforeAutospacing="1" w:after="100" w:afterAutospacing="1" w:line="240" w:lineRule="auto"/>
        <w:rPr>
          <w:rFonts w:ascii="Times New Roman" w:eastAsia="Times New Roman" w:hAnsi="Times New Roman" w:cs="Times New Roman"/>
          <w:sz w:val="24"/>
          <w:szCs w:val="24"/>
          <w:lang w:eastAsia="pl-PL"/>
        </w:rPr>
      </w:pPr>
      <w:r w:rsidRPr="00BF4EF7">
        <w:rPr>
          <w:rFonts w:ascii="Times New Roman" w:eastAsia="Times New Roman" w:hAnsi="Times New Roman" w:cs="Times New Roman"/>
          <w:b/>
          <w:bCs/>
          <w:sz w:val="24"/>
          <w:szCs w:val="24"/>
          <w:lang w:eastAsia="pl-PL"/>
        </w:rPr>
        <w:t>Elastyczność użytkowania</w:t>
      </w:r>
      <w:r w:rsidRPr="00BF4EF7">
        <w:rPr>
          <w:rFonts w:ascii="Times New Roman" w:eastAsia="Times New Roman" w:hAnsi="Times New Roman" w:cs="Times New Roman"/>
          <w:sz w:val="24"/>
          <w:szCs w:val="24"/>
          <w:lang w:eastAsia="pl-PL"/>
        </w:rPr>
        <w:t> – projekt uwzględnia szeroki zakres indywidualnych preferencji i umiejętności odbiorców,</w:t>
      </w:r>
    </w:p>
    <w:p w14:paraId="23EF6D70" w14:textId="77777777" w:rsidR="00BF4EF7" w:rsidRPr="00BF4EF7" w:rsidRDefault="00BF4EF7" w:rsidP="00BF4EF7">
      <w:pPr>
        <w:numPr>
          <w:ilvl w:val="0"/>
          <w:numId w:val="1"/>
        </w:numPr>
        <w:shd w:val="clear" w:color="auto" w:fill="FFFFFF"/>
        <w:spacing w:before="100" w:beforeAutospacing="1" w:after="100" w:afterAutospacing="1" w:line="240" w:lineRule="auto"/>
        <w:rPr>
          <w:rFonts w:ascii="Times New Roman" w:eastAsia="Times New Roman" w:hAnsi="Times New Roman" w:cs="Times New Roman"/>
          <w:sz w:val="24"/>
          <w:szCs w:val="24"/>
          <w:lang w:eastAsia="pl-PL"/>
        </w:rPr>
      </w:pPr>
      <w:r w:rsidRPr="00BF4EF7">
        <w:rPr>
          <w:rFonts w:ascii="Times New Roman" w:eastAsia="Times New Roman" w:hAnsi="Times New Roman" w:cs="Times New Roman"/>
          <w:b/>
          <w:bCs/>
          <w:sz w:val="24"/>
          <w:szCs w:val="24"/>
          <w:lang w:eastAsia="pl-PL"/>
        </w:rPr>
        <w:t>Prosta i intuicyjna obsługa</w:t>
      </w:r>
      <w:r w:rsidRPr="00BF4EF7">
        <w:rPr>
          <w:rFonts w:ascii="Times New Roman" w:eastAsia="Times New Roman" w:hAnsi="Times New Roman" w:cs="Times New Roman"/>
          <w:sz w:val="24"/>
          <w:szCs w:val="24"/>
          <w:lang w:eastAsia="pl-PL"/>
        </w:rPr>
        <w:t> – zastosowany projekt jest łatwy do zrozumienia, niezależnie od doświadczenia, wiedzy, umiejętności językowych czy obecnego poziomu koncentracji użytkownika,</w:t>
      </w:r>
    </w:p>
    <w:p w14:paraId="3346269F" w14:textId="77777777" w:rsidR="00BF4EF7" w:rsidRPr="00BF4EF7" w:rsidRDefault="00BF4EF7" w:rsidP="00BF4EF7">
      <w:pPr>
        <w:numPr>
          <w:ilvl w:val="0"/>
          <w:numId w:val="1"/>
        </w:numPr>
        <w:shd w:val="clear" w:color="auto" w:fill="FFFFFF"/>
        <w:spacing w:before="100" w:beforeAutospacing="1" w:after="100" w:afterAutospacing="1" w:line="240" w:lineRule="auto"/>
        <w:rPr>
          <w:rFonts w:ascii="Times New Roman" w:eastAsia="Times New Roman" w:hAnsi="Times New Roman" w:cs="Times New Roman"/>
          <w:sz w:val="24"/>
          <w:szCs w:val="24"/>
          <w:lang w:eastAsia="pl-PL"/>
        </w:rPr>
      </w:pPr>
      <w:r w:rsidRPr="00BF4EF7">
        <w:rPr>
          <w:rFonts w:ascii="Times New Roman" w:eastAsia="Times New Roman" w:hAnsi="Times New Roman" w:cs="Times New Roman"/>
          <w:b/>
          <w:bCs/>
          <w:sz w:val="24"/>
          <w:szCs w:val="24"/>
          <w:lang w:eastAsia="pl-PL"/>
        </w:rPr>
        <w:t>Zauważalna informacja</w:t>
      </w:r>
      <w:r w:rsidRPr="00BF4EF7">
        <w:rPr>
          <w:rFonts w:ascii="Times New Roman" w:eastAsia="Times New Roman" w:hAnsi="Times New Roman" w:cs="Times New Roman"/>
          <w:sz w:val="24"/>
          <w:szCs w:val="24"/>
          <w:lang w:eastAsia="pl-PL"/>
        </w:rPr>
        <w:t> – projekt w sposób efektywny łączy ze sobą niezbędne informacje dla użytkownika, niezależnie od warunków otoczenia lub zdolności sensorycznych użytkownika,</w:t>
      </w:r>
    </w:p>
    <w:p w14:paraId="25447FCC" w14:textId="77777777" w:rsidR="00BF4EF7" w:rsidRPr="00BF4EF7" w:rsidRDefault="00BF4EF7" w:rsidP="00BF4EF7">
      <w:pPr>
        <w:numPr>
          <w:ilvl w:val="0"/>
          <w:numId w:val="1"/>
        </w:numPr>
        <w:shd w:val="clear" w:color="auto" w:fill="FFFFFF"/>
        <w:spacing w:before="100" w:beforeAutospacing="1" w:after="100" w:afterAutospacing="1" w:line="240" w:lineRule="auto"/>
        <w:rPr>
          <w:rFonts w:ascii="Times New Roman" w:eastAsia="Times New Roman" w:hAnsi="Times New Roman" w:cs="Times New Roman"/>
          <w:sz w:val="24"/>
          <w:szCs w:val="24"/>
          <w:lang w:eastAsia="pl-PL"/>
        </w:rPr>
      </w:pPr>
      <w:r w:rsidRPr="00BF4EF7">
        <w:rPr>
          <w:rFonts w:ascii="Times New Roman" w:eastAsia="Times New Roman" w:hAnsi="Times New Roman" w:cs="Times New Roman"/>
          <w:b/>
          <w:bCs/>
          <w:sz w:val="24"/>
          <w:szCs w:val="24"/>
          <w:lang w:eastAsia="pl-PL"/>
        </w:rPr>
        <w:t>Tolerancja błędu</w:t>
      </w:r>
      <w:r w:rsidRPr="00BF4EF7">
        <w:rPr>
          <w:rFonts w:ascii="Times New Roman" w:eastAsia="Times New Roman" w:hAnsi="Times New Roman" w:cs="Times New Roman"/>
          <w:sz w:val="24"/>
          <w:szCs w:val="24"/>
          <w:lang w:eastAsia="pl-PL"/>
        </w:rPr>
        <w:t> – projekt minimalizuje zagrożenia i negatywne skutki przypadkowego lub zamierzonego działania,</w:t>
      </w:r>
    </w:p>
    <w:p w14:paraId="4FE78D60" w14:textId="77777777" w:rsidR="00BF4EF7" w:rsidRPr="00BF4EF7" w:rsidRDefault="00BF4EF7" w:rsidP="00BF4EF7">
      <w:pPr>
        <w:numPr>
          <w:ilvl w:val="0"/>
          <w:numId w:val="1"/>
        </w:numPr>
        <w:shd w:val="clear" w:color="auto" w:fill="FFFFFF"/>
        <w:spacing w:before="100" w:beforeAutospacing="1" w:after="100" w:afterAutospacing="1" w:line="240" w:lineRule="auto"/>
        <w:rPr>
          <w:rFonts w:ascii="Times New Roman" w:eastAsia="Times New Roman" w:hAnsi="Times New Roman" w:cs="Times New Roman"/>
          <w:sz w:val="24"/>
          <w:szCs w:val="24"/>
          <w:lang w:eastAsia="pl-PL"/>
        </w:rPr>
      </w:pPr>
      <w:r w:rsidRPr="00BF4EF7">
        <w:rPr>
          <w:rFonts w:ascii="Times New Roman" w:eastAsia="Times New Roman" w:hAnsi="Times New Roman" w:cs="Times New Roman"/>
          <w:b/>
          <w:bCs/>
          <w:sz w:val="24"/>
          <w:szCs w:val="24"/>
          <w:lang w:eastAsia="pl-PL"/>
        </w:rPr>
        <w:t>Niewielki wysiłek fizyczny</w:t>
      </w:r>
      <w:r w:rsidRPr="00BF4EF7">
        <w:rPr>
          <w:rFonts w:ascii="Times New Roman" w:eastAsia="Times New Roman" w:hAnsi="Times New Roman" w:cs="Times New Roman"/>
          <w:sz w:val="24"/>
          <w:szCs w:val="24"/>
          <w:lang w:eastAsia="pl-PL"/>
        </w:rPr>
        <w:t> – projektowanie w taki sposób, aby produkt był efektywny, wygodny i wymagał minimalnego wysiłku użytkownika,</w:t>
      </w:r>
    </w:p>
    <w:p w14:paraId="012774AB" w14:textId="77777777" w:rsidR="00BF4EF7" w:rsidRPr="00BF4EF7" w:rsidRDefault="00BF4EF7" w:rsidP="00BF4EF7">
      <w:pPr>
        <w:numPr>
          <w:ilvl w:val="0"/>
          <w:numId w:val="1"/>
        </w:numPr>
        <w:shd w:val="clear" w:color="auto" w:fill="FFFFFF"/>
        <w:spacing w:before="100" w:beforeAutospacing="1" w:after="100" w:afterAutospacing="1" w:line="240" w:lineRule="auto"/>
        <w:rPr>
          <w:rFonts w:ascii="Times New Roman" w:eastAsia="Times New Roman" w:hAnsi="Times New Roman" w:cs="Times New Roman"/>
          <w:sz w:val="24"/>
          <w:szCs w:val="24"/>
          <w:lang w:eastAsia="pl-PL"/>
        </w:rPr>
      </w:pPr>
      <w:r w:rsidRPr="00BF4EF7">
        <w:rPr>
          <w:rFonts w:ascii="Times New Roman" w:eastAsia="Times New Roman" w:hAnsi="Times New Roman" w:cs="Times New Roman"/>
          <w:b/>
          <w:bCs/>
          <w:sz w:val="24"/>
          <w:szCs w:val="24"/>
          <w:lang w:eastAsia="pl-PL"/>
        </w:rPr>
        <w:t>Wymiary i przestrzeń dostępne i użyteczne</w:t>
      </w:r>
      <w:r w:rsidRPr="00BF4EF7">
        <w:rPr>
          <w:rFonts w:ascii="Times New Roman" w:eastAsia="Times New Roman" w:hAnsi="Times New Roman" w:cs="Times New Roman"/>
          <w:sz w:val="24"/>
          <w:szCs w:val="24"/>
          <w:lang w:eastAsia="pl-PL"/>
        </w:rPr>
        <w:t> – odpowiednia wielkość i przestrzeń przewidziana do podejścia, działania i wykorzystania produktu, niezależnie od wielkości, postawy lub mobilności użytkownika</w:t>
      </w:r>
    </w:p>
    <w:p w14:paraId="61B380F6"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Dokumentacja projektowa ma być sporządzona zgodnie zasadami projektowania i wiedzą inżynierską oraz z obowiązującymi przepisami prawnymi (Polskie Prawo Budowlane) – tak, aby umożliwiała uzyskanie prawomocnego pozwolenia na budowę całej planowanej inwestycji. </w:t>
      </w:r>
    </w:p>
    <w:p w14:paraId="3E674A17"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Dokumentacja projektowa ma być wykonane zgodnie z następującymi przepisami: </w:t>
      </w:r>
    </w:p>
    <w:p w14:paraId="1B9228CD"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a) Ustawa z dnia 7 lipca 1994 r. Prawo budowlane (tj. Dz. U. z 2018 r. poz. 12, 317, 352 z późn. zmianami) i wszystkimi wydanymi na jej podstawie aktami wykonawczymi,</w:t>
      </w:r>
    </w:p>
    <w:p w14:paraId="51340F26"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 b) Rozporządzenie Ministra Infrastruktury z dnia 12 kwietnia 2002 r. w sprawie warunków technicznych, jakim powinny odpowiadać budynki i ich usytuowanie (Dz. U. z 2002r. Nr 75, poz. 690 z późn. zmianami), </w:t>
      </w:r>
    </w:p>
    <w:p w14:paraId="5535F401"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c) Rozporządzenie Ministra Infrastruktury z dnia 2 września 2004 r. w sprawie szczegółowego zakresu i formy dokumentacji projektowej, specyfikacji technicznych wykonania i odbioru robót budowlanych oraz programu funkcjonalno - użytkowego (Dz.U. z 2004, Nr 202, poz. 2072 z późn. zmianami), </w:t>
      </w:r>
    </w:p>
    <w:p w14:paraId="11DEA3FB"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d) Rozporządzenie Ministra Transportu, Budownictwa i Gospodarki Morskiej z dnia 25 kwietnia 2012 r. w sprawie szczegółowego zakresu i formy projektu budowlanego (Dz.U. z 2012 r..poz.462),</w:t>
      </w:r>
    </w:p>
    <w:p w14:paraId="254590F4"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 e) Ustawą Prawo Zamówień Publicznych z dnia 29 stycznia 2004r. (Dz. U. z 2017 r. poz.1579, 2018 z późn. zm.)</w:t>
      </w:r>
    </w:p>
    <w:p w14:paraId="78D6A007" w14:textId="77777777" w:rsidR="00BF4EF7" w:rsidRPr="00BF4EF7" w:rsidRDefault="00BF4EF7" w:rsidP="00BF4EF7">
      <w:pPr>
        <w:rPr>
          <w:rFonts w:ascii="Times New Roman" w:hAnsi="Times New Roman" w:cs="Times New Roman"/>
          <w:sz w:val="24"/>
          <w:szCs w:val="24"/>
        </w:rPr>
      </w:pPr>
    </w:p>
    <w:p w14:paraId="5CC62002" w14:textId="77777777" w:rsidR="00BF4EF7" w:rsidRPr="00BF4EF7" w:rsidRDefault="00BF4EF7" w:rsidP="00BF4EF7">
      <w:pPr>
        <w:jc w:val="center"/>
        <w:rPr>
          <w:rFonts w:ascii="Times New Roman" w:hAnsi="Times New Roman" w:cs="Times New Roman"/>
          <w:sz w:val="24"/>
          <w:szCs w:val="24"/>
        </w:rPr>
      </w:pPr>
      <w:r w:rsidRPr="00BF4EF7">
        <w:rPr>
          <w:rFonts w:ascii="Times New Roman" w:hAnsi="Times New Roman" w:cs="Times New Roman"/>
          <w:sz w:val="24"/>
          <w:szCs w:val="24"/>
        </w:rPr>
        <w:lastRenderedPageBreak/>
        <w:t>- 14 -</w:t>
      </w:r>
    </w:p>
    <w:p w14:paraId="37C6C31F" w14:textId="77777777" w:rsidR="00BF4EF7" w:rsidRPr="00BF4EF7" w:rsidRDefault="00BF4EF7" w:rsidP="00BF4EF7">
      <w:pPr>
        <w:rPr>
          <w:rFonts w:ascii="Times New Roman" w:hAnsi="Times New Roman" w:cs="Times New Roman"/>
          <w:sz w:val="24"/>
          <w:szCs w:val="24"/>
        </w:rPr>
      </w:pPr>
    </w:p>
    <w:p w14:paraId="5F38404C"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 f) Rozporządzenie Ministra Infrastruktury z dnia 18 maja 2004r. w sprawie określenia metod i podstaw sporządzania kosztorysu inwestorskiego, obliczania planowanych kosztów prac projektowych oraz planowanych kosztów robót budowlanych określonych w programie funkcjonalno - użytkowym (Dz. U.2004 nr 130 poz.1389).</w:t>
      </w:r>
    </w:p>
    <w:p w14:paraId="0C077AC1"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 5.2.1 Dokładność i wymiarowanie na dokumentacji </w:t>
      </w:r>
    </w:p>
    <w:p w14:paraId="15FCFB1C"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Wszystkie Roboty powinny być zaprojektowane, dostarczone i wykonane w systemie metrycznym. Rysunki, komponenty, wymiary i kalibracje powinny być wykonane w systemie metrycznym w jednostkach zgodnych z systemem SI. Wszystkie wymiary zaznaczone na rysunkach uznane zostaną za poprawne, mimo że ich sprawdzenie przy pomocy skalówki może wykazać różnice. Wykonawca bierze na siebie odpowiedzialność za wszelkie niezgodności, błędy i braki dostrzeżone na rysunkach i objaśnieniach niezależnie od tego, czy zostały one zaaprobowane, czy nie, chyba, że owe niezgodności, błędy i braki występowały na rysunkach i objaśnieniach dostarczonych Wykonawcy przez Zamawiającego. </w:t>
      </w:r>
    </w:p>
    <w:p w14:paraId="253A0F1B"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5.2.2 Rewizje dokumentacji </w:t>
      </w:r>
    </w:p>
    <w:p w14:paraId="3F623F8C"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Po zatwierdzeniu rysunków, może okazać się, że niezbędne jest wniesienie pewnych zmian. Wykonawca opracuje wersję poprawioną rysunków z naniesionymi zmianami projektowymi. Wykonawca jest zobowiązany do rozmieszczenia projektowanych obiektów i urządzeń oraz do zachowania odległości zgodnie z zatwierdzonymi rysunkami dokumentacji projektowej. Jeśli po podpisaniu Umowy okaże się, że niezbędne jest wprowadzenie zmian do proponowanych rozwiązań budowlanych, wówczas Wykonawca opracuje na własny koszt poprawioną dokumentację. Poprawione rysunki zostaną przedstawione do zatwierdzenia Zamawiającemu. </w:t>
      </w:r>
    </w:p>
    <w:p w14:paraId="372CB54D" w14:textId="77777777" w:rsidR="00BF4EF7" w:rsidRPr="00BF4EF7" w:rsidRDefault="00BF4EF7" w:rsidP="00BF4EF7">
      <w:pPr>
        <w:rPr>
          <w:rFonts w:ascii="Times New Roman" w:hAnsi="Times New Roman" w:cs="Times New Roman"/>
          <w:b/>
          <w:sz w:val="24"/>
          <w:szCs w:val="24"/>
          <w:u w:val="single"/>
        </w:rPr>
      </w:pPr>
      <w:r w:rsidRPr="00BF4EF7">
        <w:rPr>
          <w:rFonts w:ascii="Times New Roman" w:hAnsi="Times New Roman" w:cs="Times New Roman"/>
          <w:b/>
          <w:sz w:val="24"/>
          <w:szCs w:val="24"/>
          <w:u w:val="single"/>
        </w:rPr>
        <w:t xml:space="preserve">6. Warunki wykonania robót budowlanych, branżowych sanitarnych i energetycznych. </w:t>
      </w:r>
    </w:p>
    <w:p w14:paraId="493423D6"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6.1 Przedmiot i zakres robót budowlanych, branżowych sanitarnych i energetycznych - Wszystkie roboty należy wykonać zgodnie z założeniami określonymi w niniejszych Warunkach. </w:t>
      </w:r>
    </w:p>
    <w:p w14:paraId="704FB2EA"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6.2 Zestawienie kosztów realizacji robót </w:t>
      </w:r>
    </w:p>
    <w:p w14:paraId="3C8FA39C"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Ustala się, że cena umowna obejmuje prace związane z przygotowaniem dokumentacji projektowej oraz wszystkie prace, które są niezbędne do realizacji robót zgodnie z regułą sztuki budowlanej oraz wymaganymi przepisami technicznymi i prawnymi. Wykonawca pokryje koszty zabezpieczenia robót na placu budowy. Zapewni pełną obsługę geodezyjną wraz z geodezyjnymi namiarami powykonawczymi przyjętymi przez Ośrodek Dokumentacji Geodezyjnej i Kartograficznej. Zapewni niezbędny nadzór archeologiczny. Wykona projekt docelowej organizacji ruchu wraz z wykonaniem niezbędnego oznakowania oraz projekt organizacji ruchu na czas budowy z oznakowaniem. </w:t>
      </w:r>
    </w:p>
    <w:p w14:paraId="6D846106"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6.3 Roboty towarzyszące i tymczasowe </w:t>
      </w:r>
    </w:p>
    <w:p w14:paraId="0A8B1CB8"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Nie przewiduje się występowania prac dodatkowych, towarzyszących i tymczasowych jako koniecznych wyodrębnionych czasowo i przestrzennie zakresów prac. </w:t>
      </w:r>
    </w:p>
    <w:p w14:paraId="15D963F0" w14:textId="77777777" w:rsidR="00BF4EF7" w:rsidRPr="00BF4EF7" w:rsidRDefault="00BF4EF7" w:rsidP="00BF4EF7">
      <w:pPr>
        <w:jc w:val="center"/>
        <w:rPr>
          <w:rFonts w:ascii="Times New Roman" w:hAnsi="Times New Roman" w:cs="Times New Roman"/>
          <w:sz w:val="24"/>
          <w:szCs w:val="24"/>
        </w:rPr>
      </w:pPr>
      <w:r w:rsidRPr="00BF4EF7">
        <w:rPr>
          <w:rFonts w:ascii="Times New Roman" w:hAnsi="Times New Roman" w:cs="Times New Roman"/>
          <w:sz w:val="24"/>
          <w:szCs w:val="24"/>
        </w:rPr>
        <w:lastRenderedPageBreak/>
        <w:t>- 15 -</w:t>
      </w:r>
    </w:p>
    <w:p w14:paraId="4FDB9E4A" w14:textId="77777777" w:rsidR="00BF4EF7" w:rsidRPr="00BF4EF7" w:rsidRDefault="00BF4EF7" w:rsidP="00BF4EF7">
      <w:pPr>
        <w:rPr>
          <w:rFonts w:ascii="Times New Roman" w:hAnsi="Times New Roman" w:cs="Times New Roman"/>
          <w:sz w:val="24"/>
          <w:szCs w:val="24"/>
        </w:rPr>
      </w:pPr>
    </w:p>
    <w:p w14:paraId="37546E40"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6.4 Informacje na temat placu budowy </w:t>
      </w:r>
    </w:p>
    <w:p w14:paraId="3D166045"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Tereny, na których planuje się realizacje prac położone są na działce własnej Zamawiającego. Przed rozpoczęciem robót budowlanych Wykonawca zobowiązany jest do wykonania zagospodarowania placu budowy, co najmniej w zakresie:</w:t>
      </w:r>
    </w:p>
    <w:p w14:paraId="1E781ACC"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a) oznakowanie i ogrodzenie placu budowy </w:t>
      </w:r>
    </w:p>
    <w:p w14:paraId="00A8D4E3"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b) wyznaczenie stref składowania materiałów i postoju maszyn, </w:t>
      </w:r>
    </w:p>
    <w:p w14:paraId="67FBB498"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c) wyznaczenia stref niebezpiecznych, </w:t>
      </w:r>
    </w:p>
    <w:p w14:paraId="3E4C2AE6"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d) wykonanie wjazdów na teren budowy, </w:t>
      </w:r>
    </w:p>
    <w:p w14:paraId="0B168C47"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e) wykonania dróg, wyjść i przejść dla pieszych, program pracy urządzeń transportu pionowego, </w:t>
      </w:r>
    </w:p>
    <w:p w14:paraId="7B1047A5"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f) zapewnienia łączności telefonicznej, </w:t>
      </w:r>
    </w:p>
    <w:p w14:paraId="3A998C90"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g) wyznaczenie kierownika budowy/kierownika robót, </w:t>
      </w:r>
    </w:p>
    <w:p w14:paraId="2FB24176"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h) wytyczenia geodezyjnego obiektów, kompleksowej obsługi geodezyjnej, inwentaryzacji powykonawczej. </w:t>
      </w:r>
    </w:p>
    <w:p w14:paraId="64861AD7"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Wykonawca zobowiązany jest opracować, (jeśli zaistnieje taka konieczność) - plan BIOZ, </w:t>
      </w:r>
    </w:p>
    <w:p w14:paraId="07C0952F"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Wykonawca będzie utrzymywać roboty oraz teren budowy i jego otoczenie do czasu odbioru ostatecznego. Wykonawca w ramach zadania ma uprzątnąć plac budowy po zakończeniu robót. Wykonawca ponosi pełną odpowiedzialność odszkodowawczą w stosunku do Zamawiającego oraz osób trzecich z tytułu szkód wyrządzonych przy realizacji przedmiotu zamówienia. Wykonawca zobowiązany jest stosować wszystkie powszechnie obowiązujące przepisy oraz przepisy, które są w jakikolwiek sposób związane z realizacją robót. Wykonawca jest w pełni odpowiedzialny za przestrzeganie w/w przepisów. Wykonawca będzie przestrzegać praw patentowych lub innych praw własności i będzie w pełni odpowiedzialny za wypełnienie wszystkich wymagań prawnych dotyczących wykorzystania opatentowanych rozwiązań projektowych, urządzeń, materiałów lub metod. Jeśli nie dotrzymanie w/w wymagań spowoduje następstwa finansowe lub prawne to w całości obciążą one Wykonawcę. Wykonawca zapewni podczas realizacji robót wszelkie prawa do właściwej eksploatacji własnych terenów, bez wywoływania jakichkolwiek przeszkód w tym zakresie. </w:t>
      </w:r>
    </w:p>
    <w:p w14:paraId="0227CED8"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6.5 Ochrona środowiska </w:t>
      </w:r>
    </w:p>
    <w:p w14:paraId="4C36F2BC"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Wykonawca ma obowiązek znać i stosować wszelkie przepisy dotyczące ochrony środowiska naturalnego w okresie trwania budowy i wykańczania robót. Wykonawca w czasie prowadzenia robót będzie: </w:t>
      </w:r>
    </w:p>
    <w:p w14:paraId="730AEDF6"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a) utrzymywać teren budowy, </w:t>
      </w:r>
    </w:p>
    <w:p w14:paraId="0557FB25"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b) podejmować wszelkie uzasadnione kroki mające na celu stosowanie się do przepisów i norm dotyczących ochrony środowiska na terenie i wokół terenu budowy oraz będzie unikać </w:t>
      </w:r>
    </w:p>
    <w:p w14:paraId="1B4A68D3" w14:textId="77777777" w:rsidR="00BF4EF7" w:rsidRPr="00BF4EF7" w:rsidRDefault="00BF4EF7" w:rsidP="00BF4EF7">
      <w:pPr>
        <w:jc w:val="center"/>
        <w:rPr>
          <w:rFonts w:ascii="Times New Roman" w:hAnsi="Times New Roman" w:cs="Times New Roman"/>
          <w:sz w:val="24"/>
          <w:szCs w:val="24"/>
        </w:rPr>
      </w:pPr>
      <w:r w:rsidRPr="00BF4EF7">
        <w:rPr>
          <w:rFonts w:ascii="Times New Roman" w:hAnsi="Times New Roman" w:cs="Times New Roman"/>
          <w:sz w:val="24"/>
          <w:szCs w:val="24"/>
        </w:rPr>
        <w:lastRenderedPageBreak/>
        <w:t>- 16 -</w:t>
      </w:r>
    </w:p>
    <w:p w14:paraId="10A42AD7" w14:textId="77777777" w:rsidR="00BF4EF7" w:rsidRPr="00BF4EF7" w:rsidRDefault="00BF4EF7" w:rsidP="00BF4EF7">
      <w:pPr>
        <w:rPr>
          <w:rFonts w:ascii="Times New Roman" w:hAnsi="Times New Roman" w:cs="Times New Roman"/>
          <w:sz w:val="24"/>
          <w:szCs w:val="24"/>
        </w:rPr>
      </w:pPr>
    </w:p>
    <w:p w14:paraId="050C38D3"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uszkodzeń lub uciążliwości dla osób lub własności społecznej i innych, a wynikających ze skażenia, hałasu lub innych przyczyn powstałych w następstwie jego sposobu działania. Stosując się do tych wymagań, będzie miał szczególny wzgląd na lokalizację składowisk i dróg dojazdowych, środki ostrożności i zabezpieczenia przed zanieczyszczeniem powietrza pyłami i gazami oraz możliwością powstania pożaru. Podczas realizacji robót Wykonawca przestrzegać będzie przepisów dotyczących BHP, a w szczególności zadba o: </w:t>
      </w:r>
    </w:p>
    <w:p w14:paraId="40ECAB67"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a) używanie właściwych materiałów i wyrobów, zgodnych z dokumentacją techniczną, posiadających właściwe certyfikaty i dopuszczenia do stosowania, zgodnie z ich przeznaczeniem, </w:t>
      </w:r>
    </w:p>
    <w:p w14:paraId="52786376"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b) zatrudnianie, jako bezpośrednich pracowników tylko osoby z kwalifikacjami oraz po procedurach przeszkoleniowych, </w:t>
      </w:r>
    </w:p>
    <w:p w14:paraId="6F8C85EC"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c) zapewnienie właściwych do rodzaju robót technologii wykonawczych, z zastosowaniem właściwych elementów wyposażenia w postaci maszyn, narzędzi, elektronarzędzi, rusztowań, zabezpieczeń osobistych itp., </w:t>
      </w:r>
    </w:p>
    <w:p w14:paraId="7CFAA9B0"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d) ustalenie zasadnego harmonogramu prac, uniemożliwiającego powstawanie spiętrzeń i nakładania się zwłaszcza różnych rodzajów prac, </w:t>
      </w:r>
    </w:p>
    <w:p w14:paraId="374CC7FD"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e) przestrzeganie zasad zwierzchności pracowniczej i zasadności podejmowania decyzji i przeciwdziałań, </w:t>
      </w:r>
    </w:p>
    <w:p w14:paraId="17A102EA"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f) opracowanie właściwego planu bioz z wytycznymi realizacji sposobów przeciwdziałań. </w:t>
      </w:r>
    </w:p>
    <w:p w14:paraId="16F981DC"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Wykonawca zapewni wszelkie urządzenia zabezpieczające oraz sprzęt i odpowiednią odzież dla ochrony życia i zdrowia pracowników.</w:t>
      </w:r>
    </w:p>
    <w:p w14:paraId="7CF786E5"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Wykonawca powinien wyznaczyć ewentualne strefy niebezpieczne, odpowiednio je ogrodzić i oznakować. </w:t>
      </w:r>
    </w:p>
    <w:p w14:paraId="3EFF0550"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Zagospodarowanie terenu budowy wraz z ewentualną budową tymczasowych obiektów następuje po przejęciu przez kierownika budowy od Inwestora terenu budowy przed przystąpieniem do robót budowlanych. Teren powinien zostać odpowiednio zabezpieczony i oznakowany.</w:t>
      </w:r>
    </w:p>
    <w:p w14:paraId="587BAD4C"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 W ramach zagospodarowania terenu Wykonawca zapewni: </w:t>
      </w:r>
    </w:p>
    <w:p w14:paraId="1BB41148"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a) zabezpieczenie i uporządkowanie terenu robót,</w:t>
      </w:r>
    </w:p>
    <w:p w14:paraId="6607B45F"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b) pobór energii elektrycznej, </w:t>
      </w:r>
    </w:p>
    <w:p w14:paraId="509F89B6"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c) pobór wody, </w:t>
      </w:r>
    </w:p>
    <w:p w14:paraId="1372E5DC"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d) strefy składowania materiałów. </w:t>
      </w:r>
    </w:p>
    <w:p w14:paraId="39E8DB20"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Uwaga: Tymczasowe obiekty budowlane lokalizowane są na terenie budowy na czas użytkowania w okresie krótszym od ich trwałości technicznej. Przewidziane są często do przeniesienia w inne miejsce lub do rozbiórki. Mogą to być także obiekty budowlane </w:t>
      </w:r>
    </w:p>
    <w:p w14:paraId="352B28ED" w14:textId="77777777" w:rsidR="00BF4EF7" w:rsidRPr="00BF4EF7" w:rsidRDefault="00BF4EF7" w:rsidP="00BF4EF7">
      <w:pPr>
        <w:jc w:val="center"/>
        <w:rPr>
          <w:rFonts w:ascii="Times New Roman" w:hAnsi="Times New Roman" w:cs="Times New Roman"/>
          <w:sz w:val="24"/>
          <w:szCs w:val="24"/>
        </w:rPr>
      </w:pPr>
      <w:r w:rsidRPr="00BF4EF7">
        <w:rPr>
          <w:rFonts w:ascii="Times New Roman" w:hAnsi="Times New Roman" w:cs="Times New Roman"/>
          <w:sz w:val="24"/>
          <w:szCs w:val="24"/>
        </w:rPr>
        <w:lastRenderedPageBreak/>
        <w:t>- 17 -</w:t>
      </w:r>
    </w:p>
    <w:p w14:paraId="53CDDED1" w14:textId="77777777" w:rsidR="00BF4EF7" w:rsidRPr="00BF4EF7" w:rsidRDefault="00BF4EF7" w:rsidP="00BF4EF7">
      <w:pPr>
        <w:rPr>
          <w:rFonts w:ascii="Times New Roman" w:hAnsi="Times New Roman" w:cs="Times New Roman"/>
          <w:sz w:val="24"/>
          <w:szCs w:val="24"/>
        </w:rPr>
      </w:pPr>
    </w:p>
    <w:p w14:paraId="1BE9E626"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niepołączone trwale z gruntem, jak barakowozy lub obiekty kontenerowe, wykorzystywane przez okres budowy i służące, jako jej zaplecze. </w:t>
      </w:r>
    </w:p>
    <w:p w14:paraId="772EFAB2"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Ruch na budowie i w miejscach wyjazdu na drogi publiczne powinien być prowadzony i organizowany w sposób minimalnie wpływający na warunki użytkowania tych dróg sąsiednich. </w:t>
      </w:r>
    </w:p>
    <w:p w14:paraId="60547606"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Wykonawca jest zobowiązany do zabezpieczenia terenu budowy w okresie trwania realizacji budowy, aż do zakończenia i odbioru ostatecznego robót. Przez cały okres realizacji inwestycji w swoim zakresie Wykonawca jest odpowiedzialny za utrzymanie i konserwację urządzeń i maszyn koniecznych do wykonywania robót. Wykonawca będzie także odpowiedzialny w trakcie realizacji inwestycji do momentu zakończenie robót za utrzymanie wszystkich reperów i innych znaków geodezyjnych istniejących na terenie budowy i w razie ich uszkodzenia lub zniszczenia będzie zobowiązany do odbudowy na własny koszt.</w:t>
      </w:r>
    </w:p>
    <w:p w14:paraId="2340ABA8"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 Niedopuszczalne jest powodowanie przez wykonawcę uszkodzeń i zanieczyszczeń chodników i dróg. Należy podjąć w tym celu konieczne środki zabezpieczające biernie tzn. osłony, przejazdy itp. oraz czynne tzn. stanowiska mycia pojazdów przed wyjazdem. </w:t>
      </w:r>
    </w:p>
    <w:p w14:paraId="03061FF4"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Sposoby zabezpieczeń należy przedstawić do akceptacji Inspektorowi i uzgodnić ze stosownym organem w zakresie ochrony środowiska. </w:t>
      </w:r>
    </w:p>
    <w:p w14:paraId="1D0497E7"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Wykonawca jest zobowiązany usuwać na bieżąco, na własny koszt, wszelkie uszkodzenia i zanieczyszczenia spowodowane przez jego pojazdy na drogach publicznych oraz dojazdach do terenu budowy. </w:t>
      </w:r>
    </w:p>
    <w:p w14:paraId="54443E9A"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Wykonawca będzie odpowiadał za ochronę robót i za wszelkie materiały i urządzenia używane do robót od daty rozpoczęcia do daty wydania potwierdzenia zakończenia robót przez Inspektora nadzoru. Wykonawca będzie utrzymywać roboty do czasu odbioru ostatecznego. Utrzymanie powinno być prowadzone w taki sposób, aby budowla drogowa lub jej elementy były w zadowalającym stanie przez cały czas, do momentu odbioru ostatecznego. </w:t>
      </w:r>
    </w:p>
    <w:p w14:paraId="592287F0"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Jeśli Wykonawca w jakimkolwiek czasie zaniedba utrzymanie, to na polecenie Inspektora nadzoru powinien rozpocząć roboty utrzymaniowe nie później niż w 24 godziny po otrzymaniu tego polecenia. </w:t>
      </w:r>
    </w:p>
    <w:p w14:paraId="1CC5F4E8"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6.6 Wymagania ogólne prowadzenia robót budowlanych.</w:t>
      </w:r>
    </w:p>
    <w:p w14:paraId="71511F47"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Wykonawca Robót jest odpowiedzialny, za jakość ich wykonania, bezpieczeństwo wszelkich czynności na terenie budowy, metody użyte przy budowie oraz za ich zgodność z Dokumentacją Projektową, Warunkami i poleceniami Inspektora Nadzoru </w:t>
      </w:r>
    </w:p>
    <w:p w14:paraId="5029CD12" w14:textId="77777777" w:rsidR="00BF4EF7" w:rsidRPr="00BF4EF7" w:rsidRDefault="00BF4EF7" w:rsidP="00BF4EF7">
      <w:pPr>
        <w:rPr>
          <w:rFonts w:ascii="Times New Roman" w:hAnsi="Times New Roman" w:cs="Times New Roman"/>
          <w:b/>
          <w:sz w:val="24"/>
          <w:szCs w:val="24"/>
          <w:u w:val="single"/>
        </w:rPr>
      </w:pPr>
      <w:r w:rsidRPr="00BF4EF7">
        <w:rPr>
          <w:rFonts w:ascii="Times New Roman" w:hAnsi="Times New Roman" w:cs="Times New Roman"/>
          <w:b/>
          <w:sz w:val="24"/>
          <w:szCs w:val="24"/>
          <w:u w:val="single"/>
        </w:rPr>
        <w:t>7. Przekazanie terenu budowy.</w:t>
      </w:r>
    </w:p>
    <w:p w14:paraId="6EAD0321"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Inwestor w terminie określonym w umowie o wykonanie robót budowlanych w przedmiotowym zamierzeniu przekaże Wykonawcy teren budowy. Teren budowy musi zostać wyposażony w niezbędny sprzęt do gaszenia pożaru oraz, w zależności od potrzeb, w system sygnalizacji pożarowej, dostosowany do charakteru budowy, rozmiarów i sposobu </w:t>
      </w:r>
    </w:p>
    <w:p w14:paraId="7E5DEFC9" w14:textId="77777777" w:rsidR="00BF4EF7" w:rsidRPr="00BF4EF7" w:rsidRDefault="00BF4EF7" w:rsidP="00BF4EF7">
      <w:pPr>
        <w:jc w:val="center"/>
        <w:rPr>
          <w:rFonts w:ascii="Times New Roman" w:hAnsi="Times New Roman" w:cs="Times New Roman"/>
          <w:sz w:val="24"/>
          <w:szCs w:val="24"/>
        </w:rPr>
      </w:pPr>
      <w:r w:rsidRPr="00BF4EF7">
        <w:rPr>
          <w:rFonts w:ascii="Times New Roman" w:hAnsi="Times New Roman" w:cs="Times New Roman"/>
          <w:sz w:val="24"/>
          <w:szCs w:val="24"/>
        </w:rPr>
        <w:lastRenderedPageBreak/>
        <w:t>- 18 -</w:t>
      </w:r>
    </w:p>
    <w:p w14:paraId="74C4FA50" w14:textId="77777777" w:rsidR="00BF4EF7" w:rsidRPr="00BF4EF7" w:rsidRDefault="00BF4EF7" w:rsidP="00BF4EF7">
      <w:pPr>
        <w:rPr>
          <w:rFonts w:ascii="Times New Roman" w:hAnsi="Times New Roman" w:cs="Times New Roman"/>
          <w:sz w:val="24"/>
          <w:szCs w:val="24"/>
        </w:rPr>
      </w:pPr>
    </w:p>
    <w:p w14:paraId="43C3B87D"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wykorzystania pomieszczeń, wyposażenia budowy, fizycznych i chemicznych właściwości substancji znajdujących się na terenie budowy, w ilości wynikającej z liczby zagrożonych osób. Wykonawca będzie przestrzegać przepisów ochrony przeciwpożarowej. Wykonawca będzie utrzymywać sprawny sprzęt przeciwpożarowy wymagany przez odpowiednie przepisy na terenie baz produkcyjnych, w pomieszczeniach biurowych i magazynach oraz w maszynach i pojazdach. </w:t>
      </w:r>
    </w:p>
    <w:p w14:paraId="46895CC4"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Materiały łatwopalne będą składowane w sposób zgodny z odpowiednimi przepisami i zabezpieczone przed dostępem osób trzecich. </w:t>
      </w:r>
    </w:p>
    <w:p w14:paraId="1EB89E60"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Wykonawca będzie odpowiedzialny za wszelkie straty spowodowane pożarem wywołanym, jako rezultat realizacji robót albo przez personel Wykonawcy. Materiały, które w sposób trwały są szkodliwe dla otoczenia, nie będą dopuszczone do użycia. Nie dopuszcza się użycia materiałów wywołujących szkodliwe promieniowanie o stężeniu większym od dopuszczalnego, określonego odpowiednimi przepisami. Wszelkie materiały odpadowe użyte do Robót będą miały świadectwa dopuszczenia, wydane przez uprawnioną jednostkę, jednoznacznie określające brak szkodliwego oddziaływania tych materiałów na środowisko.</w:t>
      </w:r>
    </w:p>
    <w:p w14:paraId="2BA0942E"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Materiały, które są szkodliwe dla otoczenia tylko w czasie robót, a po zakończeniu robót ich szkodliwość zanika (np. materiały pylaste), mogą być użyte pod warunkiem przestrzegania wymagań technologicznych wbudowania. Wykonawca jest zobowiązany do ochrony przed uszkodzeniem lub zniszczeniem własności publicznej lub prywatnej. Jeżeli w związku z zaniedbaniem, niewłaściwym prowadzeniem robót lub brakiem koniecznych działań ze strony Wykonawcy nastąpi uszkodzenie lub zniszczenie własności prywatnej lub publicznej to Wykonawca, na swój koszt, naprawi lub odtworzy uszkodzoną własność. Wykonawca zapewni właściwe oznaczenie i zabezpieczenie przed uszkodzeniem instalacji i urządzeń w czasie trwania budowy. </w:t>
      </w:r>
    </w:p>
    <w:p w14:paraId="4A61713E" w14:textId="77777777" w:rsidR="00BF4EF7" w:rsidRPr="00BF4EF7" w:rsidRDefault="00BF4EF7" w:rsidP="00BF4EF7">
      <w:pPr>
        <w:rPr>
          <w:rFonts w:ascii="Times New Roman" w:hAnsi="Times New Roman" w:cs="Times New Roman"/>
          <w:b/>
          <w:sz w:val="24"/>
          <w:szCs w:val="24"/>
          <w:u w:val="single"/>
        </w:rPr>
      </w:pPr>
      <w:r w:rsidRPr="00BF4EF7">
        <w:rPr>
          <w:rFonts w:ascii="Times New Roman" w:hAnsi="Times New Roman" w:cs="Times New Roman"/>
          <w:b/>
          <w:sz w:val="24"/>
          <w:szCs w:val="24"/>
          <w:u w:val="single"/>
        </w:rPr>
        <w:t xml:space="preserve">8. Ogólne zasady wykonywania robót </w:t>
      </w:r>
    </w:p>
    <w:p w14:paraId="17422AC6"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Wykonawca jest odpowiedzialny za prowadzenie robót zgodnie z Umową oraz za jakość zastosowanych materiałów i wykonywanych robót, za ich zgodność z Dokumentacją Projektową, oraz poleceniami Inspektora Nadzoru. Wykonawca jest odpowiedzialny za stosowane metody wykonywania robót i zobowiązania finansowe z tego tytułu ponosi Wykonawca. </w:t>
      </w:r>
    </w:p>
    <w:p w14:paraId="606F99D6"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8.1. Źródła uzyskania materiałów </w:t>
      </w:r>
    </w:p>
    <w:p w14:paraId="346D9184"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Co najmniej na tydzień przed zaplanowanym wykorzystaniem jakichkolwiek materiałów przeznaczonych do robót Wykonawca przedstawi Inspektorowi nadzoru szczegółowe informacje dotyczące proponowanego źródła wytwarzania.</w:t>
      </w:r>
    </w:p>
    <w:p w14:paraId="6A744892"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8.2 Przechowywanie i składowanie materiałów </w:t>
      </w:r>
    </w:p>
    <w:p w14:paraId="0A10FE28"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Wykonawca zapewni, aby tymczasowo składowane materiały, do czasu gdy będą one potrzebne do robót, były zabezpieczone przed zanieczyszczeniem, zachowały swoją jakość i właściwość do robót i były dostępne do kontroli przez Inspektora Nadzoru. </w:t>
      </w:r>
    </w:p>
    <w:p w14:paraId="48F2F456" w14:textId="77777777" w:rsidR="00BF4EF7" w:rsidRPr="00BF4EF7" w:rsidRDefault="00BF4EF7" w:rsidP="00BF4EF7">
      <w:pPr>
        <w:jc w:val="center"/>
        <w:rPr>
          <w:rFonts w:ascii="Times New Roman" w:hAnsi="Times New Roman" w:cs="Times New Roman"/>
          <w:sz w:val="24"/>
          <w:szCs w:val="24"/>
        </w:rPr>
      </w:pPr>
      <w:r w:rsidRPr="00BF4EF7">
        <w:rPr>
          <w:rFonts w:ascii="Times New Roman" w:hAnsi="Times New Roman" w:cs="Times New Roman"/>
          <w:sz w:val="24"/>
          <w:szCs w:val="24"/>
        </w:rPr>
        <w:lastRenderedPageBreak/>
        <w:t>- 19 -</w:t>
      </w:r>
    </w:p>
    <w:p w14:paraId="2B945CBD" w14:textId="77777777" w:rsidR="00BF4EF7" w:rsidRPr="00BF4EF7" w:rsidRDefault="00BF4EF7" w:rsidP="00BF4EF7">
      <w:pPr>
        <w:rPr>
          <w:rFonts w:ascii="Times New Roman" w:hAnsi="Times New Roman" w:cs="Times New Roman"/>
          <w:sz w:val="24"/>
          <w:szCs w:val="24"/>
        </w:rPr>
      </w:pPr>
    </w:p>
    <w:p w14:paraId="75B67BCC"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8.3 Materiały nieodpowiadające wymaganiom</w:t>
      </w:r>
    </w:p>
    <w:p w14:paraId="74B849B3"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Materiały nieodpowiadające wymaganiom zostaną przez Wykonawcę wywiezione z terenu budowy, bądź złożone w miejscu wskazanym przez Inspektora nadzoru. Każdy rodzaj robót, w którym znajdują się niezbadane i niezaakceptowane materiały, Wykonawca wykonuje na własne ryzyko, licząc się z jego nie przyjęciem i nie zapłaceniem. </w:t>
      </w:r>
    </w:p>
    <w:p w14:paraId="5CF05D53"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8.4 Sprzęt </w:t>
      </w:r>
    </w:p>
    <w:p w14:paraId="0C391864"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Wykonawca zobowiązany jest do używania tylko takiego sprzętu, który nie spowoduje niekorzystnego wpływu, na jakość wykonywanych robót. Sprzęt będący własnością Wykonawcy lub wynajęty do wykonania robót ma być utrzymywany w dobrym stanie i gotowości do pracy. Będzie on zgodny z normami ochrony środowiska i przepisami dotyczącymi jego użytkowania. Wykonawca będzie konserwować sprzęt jak również naprawiać lub wymieniać sprzęt niesprawny. Wykonawca na żądanie dostarczy Inspektorowi nadzoru kopie dokumentów potwierdzających dopuszczenie sprzętu do użytkowania, tam gdzie jest to wymagane przepisami. Jakikolwiek sprzęt, maszyny, urządzenia i narzędzia niegwarantujące zachowania warunków umowy zostaną przez Inspektora nadzoru dyskwalifikowane i niedopuszczone do robót. </w:t>
      </w:r>
    </w:p>
    <w:p w14:paraId="056962A3"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8.5. Transport</w:t>
      </w:r>
    </w:p>
    <w:p w14:paraId="36F9C46F"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 Wykonawca stosować się będzie do ustawowych ograniczeń obciążenia na oś przy transporcie materiałów/sprzętu na i z terenu robót. Uzyska on wszelkie niezbędne pozwolenia od władz, co do przewozu nietypowych ładunków. Środki transportu nieodpowiadające warunkom dopuszczalnych obciążeń na osie mogą być użyte przez Wykonawcę pod warunkiem przywrócenia do stanu pierwotnego użytkowanych odcinków dróg publicznych na koszt Wykonawcy. Wykonawca będzie usuwać na bieżąco, na własny koszt, wszelkie zanieczyszczenia spowodowane jego pojazdami na drogach publicznych oraz dojazdach do Terenu Budowy. </w:t>
      </w:r>
    </w:p>
    <w:p w14:paraId="26F1992A" w14:textId="77777777" w:rsidR="00BF4EF7" w:rsidRPr="00BF4EF7" w:rsidRDefault="00BF4EF7" w:rsidP="00BF4EF7">
      <w:pPr>
        <w:rPr>
          <w:rFonts w:ascii="Times New Roman" w:hAnsi="Times New Roman" w:cs="Times New Roman"/>
          <w:b/>
          <w:sz w:val="24"/>
          <w:szCs w:val="24"/>
          <w:u w:val="single"/>
        </w:rPr>
      </w:pPr>
      <w:r w:rsidRPr="00BF4EF7">
        <w:rPr>
          <w:rFonts w:ascii="Times New Roman" w:hAnsi="Times New Roman" w:cs="Times New Roman"/>
          <w:b/>
          <w:sz w:val="24"/>
          <w:szCs w:val="24"/>
          <w:u w:val="single"/>
        </w:rPr>
        <w:t>9. Certyfikaty i deklaracje</w:t>
      </w:r>
    </w:p>
    <w:p w14:paraId="1D8D94A3"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Inspektor nadzoru może dopuścić do użycia tylko te materiały, które posiadają: - certyfikat na znak bezpieczeństwa wykazujący, że zapewniono zgodność z kryteriami technicznymi określonymi na podstawie Polskich Norm, aprobat technicznych oraz właściwych przepisów i dokumentów technicznych, - deklarację zgodności lub certyfikat zgodności z Polską Normą lub aprobatą techniczną, w przypadku wyrobów, dla których nie ustanowiono Polskiej Normy, jeżeli nie są objęte certyfikacją określoną powyżej i które spełniają wymogi ogólnych STWiORB W przypadku materiałów, dla których w/w dokumenty są wymagane przez ogólne STWiORB, każda dostarczona partia będzie posiadać te dokumenty, określające w sposób jednoznaczny jej cechy. Produkty przemysłowe muszą posiadać w/w dokumenty wydane przez producenta, a w razie potrzeby poparte wynikami badań wykonanych przez niego. Kopie wyników tych badań będą dostarczone przez Wykonawcę Inspektorowi nadzoru. Jakiekolwiek materiały, które nie spełniają tych wymagań będą odrzucone. </w:t>
      </w:r>
    </w:p>
    <w:p w14:paraId="5B8BE36A" w14:textId="77777777" w:rsidR="00BF4EF7" w:rsidRPr="00BF4EF7" w:rsidRDefault="00BF4EF7" w:rsidP="00BF4EF7">
      <w:pPr>
        <w:rPr>
          <w:rFonts w:ascii="Times New Roman" w:hAnsi="Times New Roman" w:cs="Times New Roman"/>
          <w:sz w:val="24"/>
          <w:szCs w:val="24"/>
        </w:rPr>
      </w:pPr>
    </w:p>
    <w:p w14:paraId="20A04E2C" w14:textId="77777777" w:rsidR="00BF4EF7" w:rsidRPr="00BF4EF7" w:rsidRDefault="00BF4EF7" w:rsidP="00BF4EF7">
      <w:pPr>
        <w:jc w:val="center"/>
        <w:rPr>
          <w:rFonts w:ascii="Times New Roman" w:hAnsi="Times New Roman" w:cs="Times New Roman"/>
          <w:sz w:val="24"/>
          <w:szCs w:val="24"/>
        </w:rPr>
      </w:pPr>
      <w:r w:rsidRPr="00BF4EF7">
        <w:rPr>
          <w:rFonts w:ascii="Times New Roman" w:hAnsi="Times New Roman" w:cs="Times New Roman"/>
          <w:sz w:val="24"/>
          <w:szCs w:val="24"/>
        </w:rPr>
        <w:lastRenderedPageBreak/>
        <w:t>- 20 -</w:t>
      </w:r>
    </w:p>
    <w:p w14:paraId="40E3C0B5" w14:textId="77777777" w:rsidR="00BF4EF7" w:rsidRPr="00BF4EF7" w:rsidRDefault="00BF4EF7" w:rsidP="00BF4EF7">
      <w:pPr>
        <w:rPr>
          <w:rFonts w:ascii="Times New Roman" w:hAnsi="Times New Roman" w:cs="Times New Roman"/>
          <w:b/>
          <w:sz w:val="24"/>
          <w:szCs w:val="24"/>
          <w:u w:val="single"/>
        </w:rPr>
      </w:pPr>
    </w:p>
    <w:p w14:paraId="7C64A79B" w14:textId="77777777" w:rsidR="00BF4EF7" w:rsidRPr="00BF4EF7" w:rsidRDefault="00BF4EF7" w:rsidP="00BF4EF7">
      <w:pPr>
        <w:rPr>
          <w:rFonts w:ascii="Times New Roman" w:hAnsi="Times New Roman" w:cs="Times New Roman"/>
          <w:b/>
          <w:sz w:val="24"/>
          <w:szCs w:val="24"/>
          <w:u w:val="single"/>
        </w:rPr>
      </w:pPr>
      <w:r w:rsidRPr="00BF4EF7">
        <w:rPr>
          <w:rFonts w:ascii="Times New Roman" w:hAnsi="Times New Roman" w:cs="Times New Roman"/>
          <w:b/>
          <w:sz w:val="24"/>
          <w:szCs w:val="24"/>
          <w:u w:val="single"/>
        </w:rPr>
        <w:t>10. Dokumenty budowy</w:t>
      </w:r>
    </w:p>
    <w:p w14:paraId="3C7EECEE"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Dziennik budowy, – (jeśli na realizacje robót zostanie wydana Decyzja o Pozwoleniu na Budowę) będzie wymaganym dokumentem prawnym obowiązującym Zamawiającego i Wykonawcę w okresie od przekazania Wykonawcy Terenu Budowy do końca okresu gwarancyjnego. Odpowiedzialność za prowadzenie Dziennika Budowy zgodnie z obowiązującymi przepisami spoczywa na Wykonawcy. Zapisy w Dzienniku Budowy będą dokonywane na bieżąco i będą dotyczyć przebiegu robót, stanu bezpieczeństwa ludzi i mienia oraz technicznej i gospodarczej strony budowy. Każdy zapis w Dzienniku Budowy będzie opatrzony datą jego dokonania, podpisem osoby, która dokonała zapisu, z podaniem imienia i nazwiska oraz stanowiska służbowego. Zapisy będą czytelne, dokonane trwałą techniką, w porządku chronologicznym, bezpośrednio jeden pod drugim, bez przerw. Propozycje, uwagi i wyjaśnienia Wykonawcy wpisane do Dziennika Budowy będą przedłożone inspektorowi nadzoru do ustosunkowania się. </w:t>
      </w:r>
    </w:p>
    <w:p w14:paraId="6C54379B"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Dokumenty budowy będą przechowywane na Terenie Budowy w miejscu odpowiednio zabezpieczonym. Zaginięcie któregokolwiek z dokumentów budowy spowoduje jego natychmiastowe odtworzenie w formie przewidzianej z prawem. Wszelkie dokumenty budowy będą zawsze dostępne dla Inspektora Nadzoru i przedstawione do wglądu na życzenie Zamawiającego. </w:t>
      </w:r>
    </w:p>
    <w:p w14:paraId="75E62AA5" w14:textId="77777777" w:rsidR="00BF4EF7" w:rsidRPr="00BF4EF7" w:rsidRDefault="00BF4EF7" w:rsidP="00BF4EF7">
      <w:pPr>
        <w:rPr>
          <w:rFonts w:ascii="Times New Roman" w:hAnsi="Times New Roman" w:cs="Times New Roman"/>
          <w:b/>
          <w:sz w:val="24"/>
          <w:szCs w:val="24"/>
          <w:u w:val="single"/>
        </w:rPr>
      </w:pPr>
      <w:r w:rsidRPr="00BF4EF7">
        <w:rPr>
          <w:rFonts w:ascii="Times New Roman" w:hAnsi="Times New Roman" w:cs="Times New Roman"/>
          <w:b/>
          <w:sz w:val="24"/>
          <w:szCs w:val="24"/>
          <w:u w:val="single"/>
        </w:rPr>
        <w:t>11. Odbiory</w:t>
      </w:r>
    </w:p>
    <w:p w14:paraId="19FEE72B"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 Po zakończeniu każdego rodzaju robót ogólnobudowlanych zaleca się dokonanie odbiorów w celu określenia, jakości wykonanych robót i stwierdzenia możliwości bezpiecznego i prawidłowego wykonania innego rodzaju robót. W zależności od ustaleń odpowiednich ogólnych WTWiORB roboty podlegają następującym etapom odbioru:</w:t>
      </w:r>
    </w:p>
    <w:p w14:paraId="62F70D66"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 - odbiorowi robót zanikających i ulegających zakryciu, polegającemu na finalnej ocenie ilości i jakości wykonywanych robót, które w dalszym procesie realizacji ulegną zakryciu. Odbiór robót zanikających i ulegających zakryciu będzie dokonany w czasie umożliwiającym wykonanie ewentualnych korekt i poprawek bez hamowania ogólnego postępu robót. Odbioru robót dokonuje Inspektor. Gotowość danej części robót do odbioru zgłasza Wykonawca wpisem do Dziennika Budowy i jednoczesnym powiadomieniem Inspektora nadzoru. Odbiór będzie przeprowadzony niezwłocznie, jednak nie później niż w ciągu 3 dni od daty zgłoszenia wpisem do Dziennika Budowy i powiadomienia o tym fakcie Inżyniera. Jakość i ilość Robót ulegających zakryciu ocenia Inżynier na podstawie dokumentów zawierających komplet wyników badań laboratoryjnych i w oparciu o przeprowadzone pomiary, w konfrontacji z Dokumentacją Projektową, ogólnymi WTWiORB i uprzednimi ustaleniami.</w:t>
      </w:r>
    </w:p>
    <w:p w14:paraId="3AC9E569"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 - odbiorowi częściowemu, polegającemu na ocenie ilości i jakości wykonanych części robót stanowiących zakończony odrębny element konstrukcyjny, budowlany itp. Odbioru częściowego robót dokonuje się wg zasad jak przy odbiorze ostatecznym robót. Odbioru robót dokonuje Inżynier. </w:t>
      </w:r>
    </w:p>
    <w:p w14:paraId="6E72C170"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 odbiorowi końcowemu, polegającemu na finalnej ocenie rzeczywistego wykonania robót w odniesieniu do ich ilości, jakości i wartości, wraz z dokonaniem końcowego rozliczenia </w:t>
      </w:r>
    </w:p>
    <w:p w14:paraId="4373CCCA" w14:textId="77777777" w:rsidR="00BF4EF7" w:rsidRPr="00BF4EF7" w:rsidRDefault="00BF4EF7" w:rsidP="00BF4EF7">
      <w:pPr>
        <w:jc w:val="center"/>
        <w:rPr>
          <w:rFonts w:ascii="Times New Roman" w:hAnsi="Times New Roman" w:cs="Times New Roman"/>
          <w:sz w:val="24"/>
          <w:szCs w:val="24"/>
        </w:rPr>
      </w:pPr>
      <w:r w:rsidRPr="00BF4EF7">
        <w:rPr>
          <w:rFonts w:ascii="Times New Roman" w:hAnsi="Times New Roman" w:cs="Times New Roman"/>
          <w:sz w:val="24"/>
          <w:szCs w:val="24"/>
        </w:rPr>
        <w:lastRenderedPageBreak/>
        <w:t>- 22 -</w:t>
      </w:r>
    </w:p>
    <w:p w14:paraId="4C8438D3" w14:textId="77777777" w:rsidR="00BF4EF7" w:rsidRPr="00BF4EF7" w:rsidRDefault="00BF4EF7" w:rsidP="00BF4EF7">
      <w:pPr>
        <w:rPr>
          <w:rFonts w:ascii="Times New Roman" w:hAnsi="Times New Roman" w:cs="Times New Roman"/>
          <w:sz w:val="24"/>
          <w:szCs w:val="24"/>
        </w:rPr>
      </w:pPr>
    </w:p>
    <w:p w14:paraId="0784CF85"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finansowego. Odbiór końcowy polega na ocenie ilości i jakości całości wykonanych robót, wchodzących w zakres zadania budowlanego. Całkowite zakończenie robót oraz gotowość do odbioru ostatecznego będzie stwierdzona przez Wykonawcę wpisem do Dziennika Budowy z bezzwłocznym powiadomieniem na piśmie o tym fakcie Zamawiającego. Odbioru końcowego robót dokona komisja wyznaczona przez Zamawiającego w obecności Inspektora Nadzoru i Wykonawcy.</w:t>
      </w:r>
    </w:p>
    <w:p w14:paraId="0D19E521"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 - odbiorowi ostatecznemu (pogwarancyjnemu). Jest to ocena zachowania wymaganej jakości elementów robót w okresie gwarancyjnym oraz prac związanych z usuwaniem wad ujawnionych w tym okresie. Odbiór pogwarancyjny będzie dokonany na podstawie oceny wizualnej obiektu z uwzględnieniem zasad opisanych w punkcie „Odbiór końcowy robót”. </w:t>
      </w:r>
    </w:p>
    <w:p w14:paraId="3577E53A" w14:textId="77777777" w:rsidR="00BF4EF7" w:rsidRPr="00BF4EF7" w:rsidRDefault="00BF4EF7" w:rsidP="00BF4EF7">
      <w:pPr>
        <w:rPr>
          <w:rFonts w:ascii="Times New Roman" w:hAnsi="Times New Roman" w:cs="Times New Roman"/>
          <w:b/>
          <w:sz w:val="24"/>
          <w:szCs w:val="24"/>
          <w:u w:val="single"/>
        </w:rPr>
      </w:pPr>
      <w:r w:rsidRPr="00BF4EF7">
        <w:rPr>
          <w:rFonts w:ascii="Times New Roman" w:hAnsi="Times New Roman" w:cs="Times New Roman"/>
          <w:b/>
          <w:sz w:val="24"/>
          <w:szCs w:val="24"/>
          <w:u w:val="single"/>
        </w:rPr>
        <w:t>12. Dokumenty do odbioru robót</w:t>
      </w:r>
    </w:p>
    <w:p w14:paraId="53A1AB6D"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 Do dokonania odbiorów częściowych i odbioru końcowego Wykonawca jest zobowiązany przygotować następujące dokumenty: </w:t>
      </w:r>
    </w:p>
    <w:p w14:paraId="7C3A47C4"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 Dokumentację Projektową podstawową z naniesionymi zmianami oraz dodatkową, jeśli została sporządzona w trakcie realizacji Umowy. </w:t>
      </w:r>
    </w:p>
    <w:p w14:paraId="62E01BDE"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 Dokumenty zainstalowanego wyposażenia. </w:t>
      </w:r>
    </w:p>
    <w:p w14:paraId="4A9A029E"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Dzienniki Budowy, – jeśli roboty wykonywane będą w oparciu o pozwolenie na Budowę,</w:t>
      </w:r>
    </w:p>
    <w:p w14:paraId="1163419E"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 - Deklaracje zgodności lub certyfikaty</w:t>
      </w:r>
    </w:p>
    <w:p w14:paraId="27D8F230"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 - Geodezyjną inwentaryzację powykonawczą robót i sieci uzbrojenia terenu. </w:t>
      </w:r>
    </w:p>
    <w:p w14:paraId="48CFE039"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Kopię mapy zasadniczej powstałej w wyniku geodezyjnej inwentaryzacji powykonawczej.</w:t>
      </w:r>
    </w:p>
    <w:p w14:paraId="69D9BACE"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 - Instrukcje eksploatacyjne. </w:t>
      </w:r>
    </w:p>
    <w:p w14:paraId="60E05158"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W przypadku, gdy według komisji roboty pod względem przygotowania dokumentacyjnego nie będą gotowe do odbioru, komisja w porozumieniu z Wykonawcą wyznaczy ponowny termin odbioru robót. Wszystkie zarządzone przez komisję roboty poprawkowe lub uzupełniające będą zestawione według wzoru ustalonego przez Zamawiającego. Termin wykonania robót poprawkowych i robót uzupełniających wyznaczy komisja. </w:t>
      </w:r>
    </w:p>
    <w:p w14:paraId="189D7503" w14:textId="77777777" w:rsidR="00BF4EF7" w:rsidRPr="00BF4EF7" w:rsidRDefault="00BF4EF7" w:rsidP="00BF4EF7">
      <w:pPr>
        <w:rPr>
          <w:rFonts w:ascii="Times New Roman" w:hAnsi="Times New Roman" w:cs="Times New Roman"/>
          <w:b/>
          <w:sz w:val="24"/>
          <w:szCs w:val="24"/>
          <w:u w:val="single"/>
        </w:rPr>
      </w:pPr>
      <w:r w:rsidRPr="00BF4EF7">
        <w:rPr>
          <w:rFonts w:ascii="Times New Roman" w:hAnsi="Times New Roman" w:cs="Times New Roman"/>
          <w:b/>
          <w:sz w:val="24"/>
          <w:szCs w:val="24"/>
          <w:u w:val="single"/>
        </w:rPr>
        <w:t xml:space="preserve">13. Podstawa płatności </w:t>
      </w:r>
    </w:p>
    <w:p w14:paraId="6B9EB7F9"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Cena ryczałtowa będzie uwzględniać wszystkie czynności, wymagania i badania składające się na jej wykonanie, określone dla tej przedmiotu zamówienia. Ceny ryczałtowe będą obejmować: </w:t>
      </w:r>
    </w:p>
    <w:p w14:paraId="4304BB07"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 prace projektowe i przedprojektowe, </w:t>
      </w:r>
    </w:p>
    <w:p w14:paraId="2787C0DA"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robociznę bezpośrednią wraz z kosztami,</w:t>
      </w:r>
    </w:p>
    <w:p w14:paraId="1DFE45B6"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 - wartość zużytych materiałów wraz z kosztami zakupu, magazynowania, ewentualnymi kosztami ubytków i transportu na plac budowy, </w:t>
      </w:r>
    </w:p>
    <w:p w14:paraId="3EC51AC7" w14:textId="77777777" w:rsidR="00BF4EF7" w:rsidRPr="00BF4EF7" w:rsidRDefault="00BF4EF7" w:rsidP="00BF4EF7">
      <w:pPr>
        <w:jc w:val="center"/>
        <w:rPr>
          <w:rFonts w:ascii="Times New Roman" w:hAnsi="Times New Roman" w:cs="Times New Roman"/>
          <w:sz w:val="24"/>
          <w:szCs w:val="24"/>
        </w:rPr>
      </w:pPr>
      <w:r w:rsidRPr="00BF4EF7">
        <w:rPr>
          <w:rFonts w:ascii="Times New Roman" w:hAnsi="Times New Roman" w:cs="Times New Roman"/>
          <w:sz w:val="24"/>
          <w:szCs w:val="24"/>
        </w:rPr>
        <w:lastRenderedPageBreak/>
        <w:t>- 23 -</w:t>
      </w:r>
    </w:p>
    <w:p w14:paraId="2AA11EF5" w14:textId="77777777" w:rsidR="00BF4EF7" w:rsidRPr="00BF4EF7" w:rsidRDefault="00BF4EF7" w:rsidP="00BF4EF7">
      <w:pPr>
        <w:rPr>
          <w:rFonts w:ascii="Times New Roman" w:hAnsi="Times New Roman" w:cs="Times New Roman"/>
          <w:sz w:val="24"/>
          <w:szCs w:val="24"/>
        </w:rPr>
      </w:pPr>
    </w:p>
    <w:p w14:paraId="022D6E9B"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 wartość pracy sprzętu wraz z kosztami, </w:t>
      </w:r>
    </w:p>
    <w:p w14:paraId="23F8DC5E"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 koszty pośrednie, zysk kalkulacyjny i ryzyko, </w:t>
      </w:r>
    </w:p>
    <w:p w14:paraId="1D2AD480"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 podatki obliczane zgodnie z obowiązującymi przepisami. </w:t>
      </w:r>
    </w:p>
    <w:p w14:paraId="0F26EE85" w14:textId="77777777" w:rsidR="00BF4EF7" w:rsidRPr="00BF4EF7" w:rsidRDefault="00BF4EF7" w:rsidP="00BF4EF7">
      <w:pPr>
        <w:rPr>
          <w:rFonts w:ascii="Times New Roman" w:hAnsi="Times New Roman" w:cs="Times New Roman"/>
          <w:b/>
          <w:sz w:val="24"/>
          <w:szCs w:val="24"/>
          <w:u w:val="single"/>
        </w:rPr>
      </w:pPr>
      <w:r w:rsidRPr="00BF4EF7">
        <w:rPr>
          <w:rFonts w:ascii="Times New Roman" w:hAnsi="Times New Roman" w:cs="Times New Roman"/>
          <w:b/>
          <w:sz w:val="24"/>
          <w:szCs w:val="24"/>
          <w:u w:val="single"/>
        </w:rPr>
        <w:t xml:space="preserve">14. Określenia podstawowe </w:t>
      </w:r>
    </w:p>
    <w:p w14:paraId="63992ABF"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-Projektant, oznacza to projektanta-autora określonej części opracowania projektowego </w:t>
      </w:r>
    </w:p>
    <w:p w14:paraId="0609D7B4"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Dokumentacja projektowa, oznacza to projekt budowlany i wykonawczy</w:t>
      </w:r>
    </w:p>
    <w:p w14:paraId="42A4C099"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Dokumenty budowy, oznacza to wszystkie wymagane przepisami dokumenty formalno-prawne pozwalające na rozpoczęcie i zgodną z prawem kontynuację prac budowlanych,</w:t>
      </w:r>
    </w:p>
    <w:p w14:paraId="457D8DDD"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-Dostarczenie lub dostawa materiału lub usługi, oznacza to zakup, transport, składowanie, dostarczenie na budowę oraz w koniecznych przypadkach prawidłowe zainstalowanie techniczne w obiekcie,</w:t>
      </w:r>
    </w:p>
    <w:p w14:paraId="7CB840C8"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 Dziennik budowy – zeszyt z ponumerowanymi stronami, opatrzony pieczęcią organu wydającego, wydany zgodnie z obowiązującymi przepisami, stanowiący urzędowy dokument przebiegu robót budowlanych, służący do notowania zdarzeń i okoliczności zachodzących w toku wykonywania robót, rejestrowania dokonywanych odbiorów robót, przekazywania poleceń i innej korespondencji technicznej pomiędzy Inspektorem nadzoru, Wykonawcą i projektantem. </w:t>
      </w:r>
    </w:p>
    <w:p w14:paraId="439A2F45"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 Inspektor Nadzoru oznacza to inspektora nadzoru na mocy przepisów prawa budowlanego, działającego z upoważnienia i na zlecenie Zamawiającego, </w:t>
      </w:r>
    </w:p>
    <w:p w14:paraId="0D14323A"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Kierownik budowy/Kierownik robót - osoba wyznaczona przez Wykonawcę, upoważniona do kierowania robotami i do występowania w jego imieniu w sprawach realizacji kontraktu.</w:t>
      </w:r>
    </w:p>
    <w:p w14:paraId="5AD78B79"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 Materiały - wszelkie tworzywa niezbędne do wykonania robót, zgodne z Dokumentacją Projektową i Warunkami technicznymi, zaakceptowane przez Inżyniera. </w:t>
      </w:r>
    </w:p>
    <w:p w14:paraId="1A0E87D6"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Plac / teren budowy / budowa, oznacza to miejsce budowy</w:t>
      </w:r>
    </w:p>
    <w:p w14:paraId="3A7DDF47"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Polecenie Inspektora nadzoru -wszelkie polecenia przekazane Wykonawcy przez Inspektora nadzoru, Inżyniera w formie pisemnej, dotyczące sposobu realizacji robót lub innych spraw związanych z prowadzeniem budowy</w:t>
      </w:r>
    </w:p>
    <w:p w14:paraId="09EB8C06"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 Prawo Budowlane oznacza to Ustawę z dnia 7 lipca 1994 r. Prawo budowlane (tj. Dz. U. z 2018 r. poz. 12, 317, 352 z późn. zmianami) i wszystkimi wydanymi na jej podstawie aktami wykonawczymi, </w:t>
      </w:r>
    </w:p>
    <w:p w14:paraId="2C6784DE"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Wykonawca oznacza to również wszelkich podwykonawców oraz dostawców materiałów i usług objętych kontraktem Wykonawcy,</w:t>
      </w:r>
    </w:p>
    <w:p w14:paraId="1A610574"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Zamawiający, oznacza to inwestora przedsięwzięcia.</w:t>
      </w:r>
    </w:p>
    <w:p w14:paraId="171AED96" w14:textId="77777777" w:rsidR="00BF4EF7" w:rsidRPr="00BF4EF7" w:rsidRDefault="00BF4EF7" w:rsidP="00BF4EF7">
      <w:pPr>
        <w:rPr>
          <w:rFonts w:ascii="Times New Roman" w:hAnsi="Times New Roman" w:cs="Times New Roman"/>
          <w:sz w:val="24"/>
          <w:szCs w:val="24"/>
        </w:rPr>
      </w:pPr>
    </w:p>
    <w:p w14:paraId="7F19610A" w14:textId="77777777" w:rsidR="00BF4EF7" w:rsidRPr="00BF4EF7" w:rsidRDefault="00BF4EF7" w:rsidP="00BF4EF7">
      <w:pPr>
        <w:jc w:val="center"/>
        <w:rPr>
          <w:rFonts w:ascii="Times New Roman" w:hAnsi="Times New Roman" w:cs="Times New Roman"/>
          <w:sz w:val="24"/>
          <w:szCs w:val="24"/>
        </w:rPr>
      </w:pPr>
      <w:r w:rsidRPr="00BF4EF7">
        <w:rPr>
          <w:rFonts w:ascii="Times New Roman" w:hAnsi="Times New Roman" w:cs="Times New Roman"/>
          <w:sz w:val="24"/>
          <w:szCs w:val="24"/>
        </w:rPr>
        <w:lastRenderedPageBreak/>
        <w:t>- 24 -</w:t>
      </w:r>
    </w:p>
    <w:p w14:paraId="0BACBCC4" w14:textId="77777777" w:rsidR="00BF4EF7" w:rsidRPr="00BF4EF7" w:rsidRDefault="00BF4EF7" w:rsidP="00BF4EF7">
      <w:pPr>
        <w:rPr>
          <w:rFonts w:ascii="Times New Roman" w:hAnsi="Times New Roman" w:cs="Times New Roman"/>
          <w:sz w:val="24"/>
          <w:szCs w:val="24"/>
        </w:rPr>
      </w:pPr>
    </w:p>
    <w:p w14:paraId="7CD24FB1"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Pozostałe określenia podstawowe są zgodne z obowiązującymi, odpowiednimi polskimi normami. Wszystkie nieopisane zasady wykonawstwa i odbioru robót należy wykonywać zgodnie z zasadami sztuki budowlanej oraz ogólnymi WTWiORB – jako źródło odniesienia a także wg procedur technologicznych dla poszczególnych, przyjętych i uzgodnionych metod wykonawstwa. Wykonawcy robót ogólnobudowlanych otrzymają wynagrodzenie ryczałtowe w wysokości faktycznie zakontraktowanego zakresu prac, potwierdzonego przez Inspektora Nadzoru</w:t>
      </w:r>
    </w:p>
    <w:p w14:paraId="2B4824C0" w14:textId="77777777" w:rsidR="00BF4EF7" w:rsidRPr="00BF4EF7" w:rsidRDefault="00BF4EF7" w:rsidP="00BF4EF7">
      <w:pPr>
        <w:rPr>
          <w:rFonts w:ascii="Times New Roman" w:hAnsi="Times New Roman" w:cs="Times New Roman"/>
          <w:b/>
          <w:sz w:val="24"/>
          <w:szCs w:val="24"/>
          <w:u w:val="single"/>
        </w:rPr>
      </w:pPr>
      <w:r w:rsidRPr="00BF4EF7">
        <w:rPr>
          <w:rFonts w:ascii="Times New Roman" w:hAnsi="Times New Roman" w:cs="Times New Roman"/>
          <w:b/>
          <w:sz w:val="24"/>
          <w:szCs w:val="24"/>
          <w:u w:val="single"/>
        </w:rPr>
        <w:t xml:space="preserve">15.Przepisy podstawowe: zestawienie odnośnych przepisów ogólnych </w:t>
      </w:r>
    </w:p>
    <w:p w14:paraId="09B69F83"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Prawo budowlane; </w:t>
      </w:r>
    </w:p>
    <w:p w14:paraId="3E121C30"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Ustawa z dnia 7 lipca 1994 r. Prawo budowlane (tj. Dz. U. z 2018 r. poz. 12, 317, 352 z późn. zmianami) i wszystkimi wydanymi na jej podstawie aktami wykonawczymi,</w:t>
      </w:r>
    </w:p>
    <w:p w14:paraId="57D02EBC"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 - Rozporządzenia Ministra Infrastruktury z dnia 12 kwietnia 2002 r. w sprawie warunków technicznych, jakim powinny odpowiadać budynki i ich usytuowanie (Dz. U. Nr 75 z 2002 r. poz. 690 z późniejszymi zmianami),</w:t>
      </w:r>
    </w:p>
    <w:p w14:paraId="689DBF35"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 - Rozporządzenie Ministra Infrastruktury z dnia 3 lipca 2003 r. w sprawie szczegółowego zakresu i formy projektu budowlanego (Dz.U. 2003 Nr 120, poz. 1133) wraz z późniejszymi zmianami,</w:t>
      </w:r>
    </w:p>
    <w:p w14:paraId="06BD3717"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 - Rozporządzenie Ministra Infrastruktury z dnia 02 września 2004 w sprawie szczegółowego zakresu i formy dokumentacji projektowej, specyfikacji technicznych wykonania i odbioru robót budowlanych oraz programu funkcjonalno-użytkowego (Dz.U. z 2004 nr 202 poz. 2072), </w:t>
      </w:r>
    </w:p>
    <w:p w14:paraId="23F710E0"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 Rozporządzenie Ministra Infrastruktury z dnia 26 czerwca 2002 r. w sprawie dziennika budowy, montażu i rozbiórki, tablicy informacyjnej oraz ogłoszenia zawierającego dane dotyczące bezpieczeństwa pracy i ochrony zdrowia (Dz. U. 2002 Nr 108, poz. 953) wraz z późniejszymi zmianami, </w:t>
      </w:r>
    </w:p>
    <w:p w14:paraId="584F1899"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Rozporządzenie Ministra Infrastruktury z dnia 19 lipca 2002 r. zmieniające rozporządzenie w sprawie samodzielnych funkcji technicznych w budownictwie (Dz.U. 2002 Nr 134 poz. 1130),</w:t>
      </w:r>
    </w:p>
    <w:p w14:paraId="6D6F7A66"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 Ustawa o systemie oceny zgodności, akredytacji oraz zmianie niektórych ustaw z dnia 28 kwietnia 2000 r. (Dz.U. 2000 nr 43 poz. 489 z późniejszymi zmianami), </w:t>
      </w:r>
    </w:p>
    <w:p w14:paraId="68B78C92"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Rozporządzenie Ministra Gospodarki Przestrzennej i Budownictwa z dnia 21 lutego 1995 r. w sprawie rodzaju i zakresu opracowań geodezyjno-kartograficznych oraz czynności geodezyjnych obowiązujących w budownictwie (Dz.U. 1995 nr 25, poz. 133) wraz z późniejszymi zmianami,</w:t>
      </w:r>
    </w:p>
    <w:p w14:paraId="64989E12"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 - Rozporządzenie Ministra Spraw Wewnętrznych i Administracji z dnia 24 września 1998 w sprawie ustalania geotechnicznych warunków posadawiania obiektów budowlanych (Dz.U. 1998 nr 126, poz. 839) wraz z późniejszymi zmianami, </w:t>
      </w:r>
    </w:p>
    <w:p w14:paraId="4DF4FAFF" w14:textId="77777777" w:rsidR="00BF4EF7" w:rsidRPr="00BF4EF7" w:rsidRDefault="00BF4EF7" w:rsidP="00BF4EF7">
      <w:pPr>
        <w:jc w:val="center"/>
        <w:rPr>
          <w:rFonts w:ascii="Times New Roman" w:hAnsi="Times New Roman" w:cs="Times New Roman"/>
          <w:sz w:val="24"/>
          <w:szCs w:val="24"/>
        </w:rPr>
      </w:pPr>
      <w:r w:rsidRPr="00BF4EF7">
        <w:rPr>
          <w:rFonts w:ascii="Times New Roman" w:hAnsi="Times New Roman" w:cs="Times New Roman"/>
          <w:sz w:val="24"/>
          <w:szCs w:val="24"/>
        </w:rPr>
        <w:lastRenderedPageBreak/>
        <w:t>- 25 -</w:t>
      </w:r>
    </w:p>
    <w:p w14:paraId="4A4DD60A" w14:textId="77777777" w:rsidR="00BF4EF7" w:rsidRPr="00BF4EF7" w:rsidRDefault="00BF4EF7" w:rsidP="00BF4EF7">
      <w:pPr>
        <w:rPr>
          <w:rFonts w:ascii="Times New Roman" w:hAnsi="Times New Roman" w:cs="Times New Roman"/>
          <w:sz w:val="24"/>
          <w:szCs w:val="24"/>
        </w:rPr>
      </w:pPr>
    </w:p>
    <w:p w14:paraId="27190976"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Bezpieczeństwo i higiena pracy:</w:t>
      </w:r>
    </w:p>
    <w:p w14:paraId="068CC6D1"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 - Rozporządzenie Ministra Pracy i Polityki Socjalnej z dnia 26 września 1997 r. w sprawie ogólnych przepisów bezpieczeństwa i higieny pracy (Dz.U. 1997 nr 129 poz. 844) z późniejszymi zmianami,</w:t>
      </w:r>
    </w:p>
    <w:p w14:paraId="61B3F652"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 - Rozporządzenie Ministra Infrastruktury z dnia 6 lutego 2003 r. w sprawie bezpieczeństwa i higieny pracy podczas wykonywania robót budowlanych (Dz. U. 2003, Nr 47, poz. 401) wraz z późniejszymi zmianami, </w:t>
      </w:r>
    </w:p>
    <w:p w14:paraId="4FFDA30C"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Wyroby budowlane: - Ustawa z dnia 16 kwietnia 2004 r. o wyrobach budowlanych (Dz.U. 2004 nr 92, poz. 881) wraz z późniejszymi zmianami, </w:t>
      </w:r>
    </w:p>
    <w:p w14:paraId="5064D57B"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 Ustawa z dnia 3 kwietnia 1993 r. o badaniach i certyfikacji ( Dz.U. 1993 nr 55 poz. 250 z późniejszymi zmianami), </w:t>
      </w:r>
    </w:p>
    <w:p w14:paraId="475EAC85"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 Ustawa z dnia 22 stycznia 2000 r. o ogólnym bezpieczeństwie produktów (Dz.U. 2000 nr 15 poz. 179), </w:t>
      </w:r>
    </w:p>
    <w:p w14:paraId="160D462E"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 Rozporządzenie Ministra Spraw Wewnętrznych i Administracji z dnia 31 lipca 1998 r. w sprawie systemów oceny zgodności oraz sposobu znakowania wyrobów budowlanych dopuszczonych do obrotu i powszechnego stosowania w budownictwie (Dz.U. 1998 nr 113 poz. 728), </w:t>
      </w:r>
    </w:p>
    <w:p w14:paraId="164A20B7"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 Rozporządzenie Ministra Infrastruktury z dnia 11 sierpnia 2004 r., w sprawie systemów oceny zgodności, wymagań, jakie powinny spełniać notyfikowane jednostki uczestniczące w ocenie zgodności, oraz sposobu oznaczania wyrobów budowlanych oznakowaniem CE (Dz.U. 2004 nr 195 poz. 2011) wraz z późniejszymi zmianami, </w:t>
      </w:r>
    </w:p>
    <w:p w14:paraId="34D5C354"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 Rozporządzenie Rady Ministrów z 9 listopada 1999 r. w sprawie wykazu wyrobów podlegających obowiązkowi certyfikacji na znak bezpieczeństwa i oznaczenia tym znakiem oraz wyrobów podlegających obowiązkowi wystawienia przez producenta deklaracji zgodności (Dz.U. 2000 nr 5 poz. 53), </w:t>
      </w:r>
    </w:p>
    <w:p w14:paraId="07B345DC"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xml:space="preserve">- Rozporządzenie Ministra Infrastruktury z dnia 11 sierpnia 2004 r. w sprawie sposobów deklarowania zgodności wyrobów budowlanych oraz sposobu znakowania ich znakiem budowlanym (Dz.U. 2004 nr 198 poz. 2041) wraz z późniejszymi zmianami, </w:t>
      </w:r>
    </w:p>
    <w:p w14:paraId="038BC252"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 Rozporządzenie Ministra Infrastruktury z dnia 8 listopada 2004 r., w sprawie aprobat technicznych oraz jednostek organizacyjnych upoważnionych do ich wydawania (Dz.U. 2004 nr 249 poz. 2497) wraz z późniejszymi zmianami.</w:t>
      </w:r>
    </w:p>
    <w:p w14:paraId="23AA7C83" w14:textId="77777777" w:rsidR="00BF4EF7" w:rsidRPr="00BF4EF7" w:rsidRDefault="00BF4EF7" w:rsidP="00BF4EF7">
      <w:pPr>
        <w:rPr>
          <w:rFonts w:ascii="Times New Roman" w:hAnsi="Times New Roman" w:cs="Times New Roman"/>
          <w:b/>
          <w:sz w:val="24"/>
          <w:szCs w:val="24"/>
          <w:u w:val="single"/>
        </w:rPr>
      </w:pPr>
      <w:r w:rsidRPr="00BF4EF7">
        <w:rPr>
          <w:rFonts w:ascii="Times New Roman" w:hAnsi="Times New Roman" w:cs="Times New Roman"/>
          <w:b/>
          <w:sz w:val="24"/>
          <w:szCs w:val="24"/>
          <w:u w:val="single"/>
        </w:rPr>
        <w:t>16. Spis załączników</w:t>
      </w:r>
    </w:p>
    <w:p w14:paraId="5E777452"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16.1. Karta dokumentacyjna otworu geotechnicznego ( dotyczy otwór nr 6A)</w:t>
      </w:r>
    </w:p>
    <w:p w14:paraId="27B6599D"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16.2. Wyrys z Miejscowego Planu Zagospodarowania Przestrzennego</w:t>
      </w:r>
    </w:p>
    <w:p w14:paraId="19989E20"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16.3. Wypis z jednostki rejestrowej działki nr 39/8</w:t>
      </w:r>
    </w:p>
    <w:p w14:paraId="0EF6ED0C" w14:textId="77777777" w:rsidR="00BF4EF7" w:rsidRPr="00BF4EF7" w:rsidRDefault="00BF4EF7" w:rsidP="00BF4EF7">
      <w:pPr>
        <w:jc w:val="center"/>
        <w:rPr>
          <w:rFonts w:ascii="Times New Roman" w:hAnsi="Times New Roman" w:cs="Times New Roman"/>
          <w:sz w:val="24"/>
          <w:szCs w:val="24"/>
        </w:rPr>
      </w:pPr>
      <w:r w:rsidRPr="00BF4EF7">
        <w:rPr>
          <w:rFonts w:ascii="Times New Roman" w:hAnsi="Times New Roman" w:cs="Times New Roman"/>
          <w:sz w:val="24"/>
          <w:szCs w:val="24"/>
        </w:rPr>
        <w:lastRenderedPageBreak/>
        <w:t>- 26 -</w:t>
      </w:r>
    </w:p>
    <w:p w14:paraId="31F09A69" w14:textId="77777777" w:rsidR="00BF4EF7" w:rsidRPr="00BF4EF7" w:rsidRDefault="00BF4EF7" w:rsidP="00BF4EF7">
      <w:pPr>
        <w:jc w:val="center"/>
        <w:rPr>
          <w:rFonts w:ascii="Times New Roman" w:hAnsi="Times New Roman" w:cs="Times New Roman"/>
          <w:sz w:val="24"/>
          <w:szCs w:val="24"/>
        </w:rPr>
      </w:pPr>
    </w:p>
    <w:p w14:paraId="766078B2"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16.4. Mapa zasadnicza nieaktualizowana w skali 1:500</w:t>
      </w:r>
    </w:p>
    <w:p w14:paraId="6E033A99"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16.5. Mapa zasadnicza nieaktualizowana w skali 1: 500 z zaznaczeniem obszaru lokalizacji toalety</w:t>
      </w:r>
    </w:p>
    <w:p w14:paraId="0CEBFC31" w14:textId="77777777" w:rsidR="00BF4EF7" w:rsidRPr="00BF4EF7" w:rsidRDefault="00BF4EF7" w:rsidP="00BF4EF7">
      <w:pPr>
        <w:rPr>
          <w:rFonts w:ascii="Times New Roman" w:hAnsi="Times New Roman" w:cs="Times New Roman"/>
          <w:sz w:val="24"/>
          <w:szCs w:val="24"/>
        </w:rPr>
      </w:pPr>
      <w:r w:rsidRPr="00BF4EF7">
        <w:rPr>
          <w:rFonts w:ascii="Times New Roman" w:hAnsi="Times New Roman" w:cs="Times New Roman"/>
          <w:sz w:val="24"/>
          <w:szCs w:val="24"/>
        </w:rPr>
        <w:t>16.6. Warunki techniczne przyłączenia wody i odbioru ścieków</w:t>
      </w:r>
    </w:p>
    <w:p w14:paraId="543699F9" w14:textId="77777777" w:rsidR="00DD6415" w:rsidRDefault="00073F5D"/>
    <w:sectPr w:rsidR="00DD6415" w:rsidSect="00EA1CC5">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EE"/>
    <w:family w:val="swiss"/>
    <w:pitch w:val="variable"/>
    <w:sig w:usb0="E4002EFF" w:usb1="C000247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Arial">
    <w:panose1 w:val="020B0604020202020204"/>
    <w:charset w:val="EE"/>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EE"/>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D88290C"/>
    <w:multiLevelType w:val="multilevel"/>
    <w:tmpl w:val="ACC4720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F4EF7"/>
    <w:rsid w:val="00073F5D"/>
    <w:rsid w:val="00144E50"/>
    <w:rsid w:val="0051165C"/>
    <w:rsid w:val="005D36F9"/>
    <w:rsid w:val="009D572A"/>
    <w:rsid w:val="00BF4EF7"/>
    <w:rsid w:val="00C9053C"/>
    <w:rsid w:val="00DD6B96"/>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160364D"/>
  <w15:chartTrackingRefBased/>
  <w15:docId w15:val="{E7A11229-D15A-47FC-BEC2-5F614ADB5A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fontTable" Target="fontTable.xml"/><Relationship Id="rId5" Type="http://schemas.openxmlformats.org/officeDocument/2006/relationships/image" Target="media/image1.jpeg"/><Relationship Id="rId10" Type="http://schemas.openxmlformats.org/officeDocument/2006/relationships/hyperlink" Target="https://www.bip.kluczbork.eu/plik,11124,zmiana-mpzp-ligota-zamecka-i-ligota-gorna-cz-poludniowa-tekst-jednolity-08-2020-r-pdf.pdf" TargetMode="External"/><Relationship Id="rId4" Type="http://schemas.openxmlformats.org/officeDocument/2006/relationships/webSettings" Target="webSettings.xml"/><Relationship Id="rId9" Type="http://schemas.openxmlformats.org/officeDocument/2006/relationships/image" Target="media/image5.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33</TotalTime>
  <Pages>25</Pages>
  <Words>7421</Words>
  <Characters>44530</Characters>
  <Application>Microsoft Office Word</Application>
  <DocSecurity>0</DocSecurity>
  <Lines>371</Lines>
  <Paragraphs>103</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51848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Andrzej Arczyński</dc:creator>
  <cp:keywords/>
  <dc:description/>
  <cp:lastModifiedBy>Małgorzata Cirko</cp:lastModifiedBy>
  <cp:revision>8</cp:revision>
  <dcterms:created xsi:type="dcterms:W3CDTF">2021-01-26T07:44:00Z</dcterms:created>
  <dcterms:modified xsi:type="dcterms:W3CDTF">2021-02-10T06:28:00Z</dcterms:modified>
</cp:coreProperties>
</file>